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6"/>
        <w:gridCol w:w="4754"/>
      </w:tblGrid>
      <w:tr w:rsidR="00CD69A1" w:rsidRPr="00773E6C" w14:paraId="4354155F" w14:textId="77777777" w:rsidTr="00F04852">
        <w:tc>
          <w:tcPr>
            <w:tcW w:w="5508" w:type="dxa"/>
          </w:tcPr>
          <w:p w14:paraId="5344D6AA" w14:textId="77777777" w:rsidR="00CD69A1" w:rsidRPr="00773E6C" w:rsidRDefault="00CD69A1" w:rsidP="00F04852">
            <w:pPr>
              <w:rPr>
                <w:rFonts w:ascii="Arial" w:hAnsi="Arial" w:cs="Arial"/>
                <w:b/>
                <w:i/>
                <w:sz w:val="28"/>
                <w:szCs w:val="28"/>
              </w:rPr>
            </w:pPr>
            <w:r w:rsidRPr="00CD69A1">
              <w:rPr>
                <w:rFonts w:ascii="Arial" w:hAnsi="Arial" w:cs="Arial"/>
                <w:b/>
                <w:i/>
                <w:color w:val="808080" w:themeColor="background1" w:themeShade="80"/>
                <w:sz w:val="28"/>
                <w:szCs w:val="28"/>
              </w:rPr>
              <w:t>John H. Beagan, Jr.</w:t>
            </w:r>
          </w:p>
          <w:p w14:paraId="12EC1EA3" w14:textId="77777777" w:rsidR="00CD69A1" w:rsidRPr="003B27A5" w:rsidRDefault="00CD69A1" w:rsidP="00F04852">
            <w:pPr>
              <w:rPr>
                <w:rFonts w:ascii="Verdana" w:hAnsi="Verdana" w:cs="Arial"/>
                <w:sz w:val="18"/>
                <w:szCs w:val="18"/>
              </w:rPr>
            </w:pPr>
            <w:r w:rsidRPr="003B27A5">
              <w:rPr>
                <w:rFonts w:ascii="Verdana" w:hAnsi="Verdana" w:cs="Arial"/>
                <w:sz w:val="18"/>
                <w:szCs w:val="18"/>
              </w:rPr>
              <w:t>55 Commonwealth Road</w:t>
            </w:r>
          </w:p>
          <w:p w14:paraId="076015C1" w14:textId="77777777" w:rsidR="00CD69A1" w:rsidRPr="00773E6C" w:rsidRDefault="00CD69A1" w:rsidP="00F04852">
            <w:pPr>
              <w:rPr>
                <w:rFonts w:ascii="Verdana" w:hAnsi="Verdana"/>
              </w:rPr>
            </w:pPr>
            <w:r w:rsidRPr="003B27A5">
              <w:rPr>
                <w:rFonts w:ascii="Verdana" w:hAnsi="Verdana" w:cs="Arial"/>
                <w:sz w:val="18"/>
                <w:szCs w:val="18"/>
              </w:rPr>
              <w:t>Watertown, MA 02472</w:t>
            </w:r>
          </w:p>
        </w:tc>
        <w:tc>
          <w:tcPr>
            <w:tcW w:w="5508" w:type="dxa"/>
          </w:tcPr>
          <w:p w14:paraId="0C2F4BFB" w14:textId="77777777" w:rsidR="00CD69A1" w:rsidRPr="003B27A5" w:rsidRDefault="00CD69A1" w:rsidP="00F04852">
            <w:pPr>
              <w:jc w:val="right"/>
              <w:rPr>
                <w:rFonts w:ascii="Verdana" w:hAnsi="Verdana" w:cs="Arial"/>
                <w:sz w:val="18"/>
                <w:szCs w:val="18"/>
              </w:rPr>
            </w:pPr>
            <w:r w:rsidRPr="003B27A5">
              <w:rPr>
                <w:rFonts w:ascii="Verdana" w:hAnsi="Verdana" w:cs="Arial"/>
                <w:sz w:val="18"/>
                <w:szCs w:val="18"/>
              </w:rPr>
              <w:t xml:space="preserve">617.939.3641 c </w:t>
            </w:r>
          </w:p>
          <w:p w14:paraId="0D829EE0" w14:textId="77777777" w:rsidR="00CD69A1" w:rsidRPr="003B27A5" w:rsidRDefault="00000000" w:rsidP="00F04852">
            <w:pPr>
              <w:jc w:val="right"/>
              <w:rPr>
                <w:rFonts w:ascii="Verdana" w:hAnsi="Verdana" w:cs="Arial"/>
                <w:sz w:val="18"/>
                <w:szCs w:val="18"/>
              </w:rPr>
            </w:pPr>
            <w:hyperlink r:id="rId7" w:history="1">
              <w:r w:rsidR="00CD69A1" w:rsidRPr="003B27A5">
                <w:rPr>
                  <w:rStyle w:val="Hyperlink"/>
                  <w:rFonts w:ascii="Verdana" w:hAnsi="Verdana" w:cs="Arial"/>
                  <w:sz w:val="18"/>
                  <w:szCs w:val="18"/>
                </w:rPr>
                <w:t>jb@johnbeagan.com</w:t>
              </w:r>
            </w:hyperlink>
          </w:p>
          <w:p w14:paraId="67159DD0" w14:textId="77777777" w:rsidR="00CD69A1" w:rsidRPr="00773E6C" w:rsidRDefault="00000000" w:rsidP="00F04852">
            <w:pPr>
              <w:jc w:val="right"/>
              <w:rPr>
                <w:rFonts w:ascii="Verdana" w:hAnsi="Verdana"/>
              </w:rPr>
            </w:pPr>
            <w:hyperlink r:id="rId8" w:history="1">
              <w:r w:rsidR="00CD69A1" w:rsidRPr="003B27A5">
                <w:rPr>
                  <w:rStyle w:val="Hyperlink"/>
                  <w:rFonts w:ascii="Verdana" w:hAnsi="Verdana" w:cs="Arial"/>
                  <w:sz w:val="18"/>
                  <w:szCs w:val="18"/>
                </w:rPr>
                <w:t>www.JohnBeagan.com</w:t>
              </w:r>
            </w:hyperlink>
          </w:p>
        </w:tc>
      </w:tr>
    </w:tbl>
    <w:p w14:paraId="0BC4AB11" w14:textId="77777777" w:rsidR="00BB1BDC" w:rsidRDefault="00BB1BDC" w:rsidP="00CD69A1"/>
    <w:p w14:paraId="12E35E94" w14:textId="77777777" w:rsidR="00CD69A1" w:rsidRDefault="00CD69A1" w:rsidP="00CD69A1"/>
    <w:p w14:paraId="37B01E78" w14:textId="120693FC" w:rsidR="003A74F4" w:rsidRPr="003A74F4" w:rsidRDefault="003A74F4" w:rsidP="003A74F4">
      <w:pPr>
        <w:ind w:firstLine="432"/>
        <w:rPr>
          <w:i/>
        </w:rPr>
      </w:pPr>
      <w:r w:rsidRPr="003A74F4">
        <w:rPr>
          <w:i/>
        </w:rPr>
        <w:t>Seeking a Web application developer position</w:t>
      </w:r>
      <w:r w:rsidR="0098664B">
        <w:rPr>
          <w:i/>
        </w:rPr>
        <w:t>, possibly full-stack,</w:t>
      </w:r>
      <w:r w:rsidRPr="003A74F4">
        <w:rPr>
          <w:i/>
        </w:rPr>
        <w:t xml:space="preserve"> primarily involved with the front</w:t>
      </w:r>
      <w:r>
        <w:rPr>
          <w:i/>
        </w:rPr>
        <w:t>-</w:t>
      </w:r>
      <w:r w:rsidRPr="003A74F4">
        <w:rPr>
          <w:i/>
        </w:rPr>
        <w:t xml:space="preserve">end using </w:t>
      </w:r>
      <w:r w:rsidR="00FF56BF">
        <w:rPr>
          <w:i/>
        </w:rPr>
        <w:t xml:space="preserve">React, Redux, TypeScript, and other </w:t>
      </w:r>
      <w:r w:rsidR="00BB0CE5">
        <w:rPr>
          <w:i/>
        </w:rPr>
        <w:t>popular JavaScript libraries.</w:t>
      </w:r>
    </w:p>
    <w:p w14:paraId="040107A0" w14:textId="77777777" w:rsidR="00A63EBB" w:rsidRDefault="00A63EBB" w:rsidP="00CD69A1">
      <w:pPr>
        <w:pBdr>
          <w:bottom w:val="single" w:sz="6" w:space="1" w:color="auto"/>
        </w:pBdr>
      </w:pPr>
    </w:p>
    <w:p w14:paraId="368E2DE3" w14:textId="77777777" w:rsidR="003A74F4" w:rsidRDefault="003A74F4" w:rsidP="00CD69A1"/>
    <w:p w14:paraId="0783301D" w14:textId="77777777" w:rsidR="00543085" w:rsidRPr="003A74F4" w:rsidRDefault="00543085" w:rsidP="00543085">
      <w:pPr>
        <w:rPr>
          <w:rFonts w:ascii="Arial" w:hAnsi="Arial" w:cs="Arial"/>
          <w:sz w:val="28"/>
          <w:szCs w:val="28"/>
        </w:rPr>
      </w:pPr>
      <w:r w:rsidRPr="003A74F4">
        <w:rPr>
          <w:rFonts w:ascii="Arial" w:hAnsi="Arial" w:cs="Arial"/>
          <w:sz w:val="28"/>
          <w:szCs w:val="28"/>
        </w:rPr>
        <w:t>Work Experience</w:t>
      </w:r>
    </w:p>
    <w:p w14:paraId="77F47AEC" w14:textId="6C6CCA72" w:rsidR="00985447" w:rsidRDefault="00985447" w:rsidP="00F1265A"/>
    <w:tbl>
      <w:tblPr>
        <w:tblW w:w="0" w:type="auto"/>
        <w:tblLook w:val="04A0" w:firstRow="1" w:lastRow="0" w:firstColumn="1" w:lastColumn="0" w:noHBand="0" w:noVBand="1"/>
      </w:tblPr>
      <w:tblGrid>
        <w:gridCol w:w="6840"/>
        <w:gridCol w:w="2520"/>
      </w:tblGrid>
      <w:tr w:rsidR="009E3FA8" w14:paraId="3D655BAE" w14:textId="77777777" w:rsidTr="00832FD2">
        <w:tc>
          <w:tcPr>
            <w:tcW w:w="6840" w:type="dxa"/>
            <w:tcMar>
              <w:left w:w="0" w:type="dxa"/>
              <w:right w:w="115" w:type="dxa"/>
            </w:tcMar>
          </w:tcPr>
          <w:p w14:paraId="1CE689C0" w14:textId="648BAAFF" w:rsidR="009E3FA8" w:rsidRPr="00773E6C" w:rsidRDefault="009E3FA8" w:rsidP="00832FD2">
            <w:pPr>
              <w:jc w:val="both"/>
              <w:rPr>
                <w:rFonts w:ascii="Verdana" w:hAnsi="Verdana"/>
                <w:b/>
                <w:bCs/>
                <w:sz w:val="20"/>
              </w:rPr>
            </w:pPr>
            <w:r>
              <w:rPr>
                <w:rFonts w:ascii="Verdana" w:hAnsi="Verdana"/>
                <w:bCs/>
                <w:i/>
                <w:color w:val="833C0B" w:themeColor="accent2" w:themeShade="80"/>
                <w:sz w:val="24"/>
                <w:szCs w:val="24"/>
              </w:rPr>
              <w:t>RSV x CCC</w:t>
            </w:r>
          </w:p>
        </w:tc>
        <w:tc>
          <w:tcPr>
            <w:tcW w:w="2520" w:type="dxa"/>
          </w:tcPr>
          <w:p w14:paraId="533F45CB" w14:textId="69A92313" w:rsidR="009E3FA8" w:rsidRDefault="009E3FA8" w:rsidP="00832FD2">
            <w:pPr>
              <w:jc w:val="right"/>
              <w:rPr>
                <w:rFonts w:ascii="Verdana" w:hAnsi="Verdana"/>
                <w:sz w:val="20"/>
                <w:szCs w:val="20"/>
              </w:rPr>
            </w:pPr>
            <w:r>
              <w:rPr>
                <w:rFonts w:ascii="Verdana" w:hAnsi="Verdana"/>
                <w:sz w:val="20"/>
                <w:szCs w:val="20"/>
              </w:rPr>
              <w:t>Mar 20</w:t>
            </w:r>
            <w:r>
              <w:rPr>
                <w:rFonts w:ascii="Verdana" w:hAnsi="Verdana"/>
                <w:sz w:val="20"/>
                <w:szCs w:val="20"/>
              </w:rPr>
              <w:t>22 -</w:t>
            </w:r>
          </w:p>
        </w:tc>
      </w:tr>
    </w:tbl>
    <w:p w14:paraId="747B015E" w14:textId="13206E67" w:rsidR="009E3FA8" w:rsidRPr="00990BD6" w:rsidRDefault="00E21360" w:rsidP="009E3FA8">
      <w:pPr>
        <w:spacing w:before="120" w:after="60"/>
        <w:ind w:firstLine="432"/>
        <w:outlineLvl w:val="0"/>
        <w:rPr>
          <w:rFonts w:asciiTheme="minorHAnsi" w:hAnsiTheme="minorHAnsi"/>
        </w:rPr>
      </w:pPr>
      <w:r>
        <w:rPr>
          <w:rFonts w:asciiTheme="minorHAnsi" w:hAnsiTheme="minorHAnsi"/>
        </w:rPr>
        <w:t>Full-stack principal developer</w:t>
      </w:r>
      <w:r w:rsidR="00F42474">
        <w:rPr>
          <w:rFonts w:asciiTheme="minorHAnsi" w:hAnsiTheme="minorHAnsi"/>
        </w:rPr>
        <w:t xml:space="preserve"> of</w:t>
      </w:r>
      <w:r w:rsidR="00F42474" w:rsidRPr="00F42474">
        <w:rPr>
          <w:rFonts w:asciiTheme="minorHAnsi" w:hAnsiTheme="minorHAnsi"/>
        </w:rPr>
        <w:t xml:space="preserve"> </w:t>
      </w:r>
      <w:r w:rsidR="00AA4AE4">
        <w:rPr>
          <w:rFonts w:asciiTheme="minorHAnsi" w:hAnsiTheme="minorHAnsi"/>
        </w:rPr>
        <w:t>POC</w:t>
      </w:r>
      <w:r w:rsidR="00F42474" w:rsidRPr="00F42474">
        <w:rPr>
          <w:rFonts w:asciiTheme="minorHAnsi" w:hAnsiTheme="minorHAnsi"/>
        </w:rPr>
        <w:t xml:space="preserve"> site for a much larger application that was spun-off. Uses React, Redux Toolkit, TypeScript, Azure Functions, and SQL Server. Scraped RSV Bible verses and Catholic Catechism paragraphs off the </w:t>
      </w:r>
      <w:r w:rsidR="00FF56BF">
        <w:rPr>
          <w:rFonts w:asciiTheme="minorHAnsi" w:hAnsiTheme="minorHAnsi"/>
        </w:rPr>
        <w:t>W</w:t>
      </w:r>
      <w:r w:rsidR="00F42474" w:rsidRPr="00F42474">
        <w:rPr>
          <w:rFonts w:asciiTheme="minorHAnsi" w:hAnsiTheme="minorHAnsi"/>
        </w:rPr>
        <w:t>eb to create a searchable resource with clickable cross-references</w:t>
      </w:r>
      <w:r w:rsidR="009E3FA8">
        <w:rPr>
          <w:rFonts w:asciiTheme="minorHAnsi" w:hAnsiTheme="minorHAnsi"/>
        </w:rPr>
        <w:t xml:space="preserve">. </w:t>
      </w:r>
      <w:r w:rsidR="0027094C">
        <w:rPr>
          <w:rFonts w:asciiTheme="minorHAnsi" w:hAnsiTheme="minorHAnsi"/>
        </w:rPr>
        <w:t xml:space="preserve">See </w:t>
      </w:r>
      <w:hyperlink r:id="rId9" w:history="1">
        <w:r w:rsidR="0027094C">
          <w:rPr>
            <w:rStyle w:val="Hyperlink"/>
            <w:rFonts w:asciiTheme="minorHAnsi" w:hAnsiTheme="minorHAnsi"/>
          </w:rPr>
          <w:t>RSVxCCC.com</w:t>
        </w:r>
      </w:hyperlink>
      <w:r w:rsidR="0027094C">
        <w:rPr>
          <w:rFonts w:asciiTheme="minorHAnsi" w:hAnsiTheme="minorHAnsi"/>
        </w:rPr>
        <w:t>. Watch short</w:t>
      </w:r>
      <w:r w:rsidR="0027094C">
        <w:t xml:space="preserve"> </w:t>
      </w:r>
      <w:hyperlink r:id="rId10" w:history="1">
        <w:r w:rsidR="0027094C" w:rsidRPr="009E3FA8">
          <w:rPr>
            <w:rStyle w:val="Hyperlink"/>
            <w:bCs/>
            <w:color w:val="FF0000"/>
          </w:rPr>
          <w:t>YouT</w:t>
        </w:r>
        <w:r w:rsidR="0027094C" w:rsidRPr="009E3FA8">
          <w:rPr>
            <w:rStyle w:val="Hyperlink"/>
            <w:bCs/>
            <w:color w:val="FF0000"/>
          </w:rPr>
          <w:t>u</w:t>
        </w:r>
        <w:r w:rsidR="0027094C" w:rsidRPr="009E3FA8">
          <w:rPr>
            <w:rStyle w:val="Hyperlink"/>
            <w:bCs/>
            <w:color w:val="FF0000"/>
          </w:rPr>
          <w:t>be</w:t>
        </w:r>
      </w:hyperlink>
      <w:r w:rsidR="0027094C">
        <w:t xml:space="preserve"> demo.</w:t>
      </w:r>
    </w:p>
    <w:p w14:paraId="2DF06737" w14:textId="77777777" w:rsidR="009E3FA8" w:rsidRPr="00990BD6" w:rsidRDefault="009E3FA8" w:rsidP="009E3FA8">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7AB46A64" w14:textId="625D9B8D" w:rsidR="009E3FA8" w:rsidRPr="00F42474" w:rsidRDefault="00F42474" w:rsidP="00AA4AE4">
      <w:pPr>
        <w:ind w:left="432"/>
        <w:outlineLvl w:val="0"/>
        <w:rPr>
          <w:rFonts w:asciiTheme="minorHAnsi" w:hAnsiTheme="minorHAnsi"/>
        </w:rPr>
      </w:pPr>
      <w:r w:rsidRPr="00F42474">
        <w:rPr>
          <w:rFonts w:asciiTheme="minorHAnsi" w:hAnsiTheme="minorHAnsi"/>
        </w:rPr>
        <w:t xml:space="preserve">React, </w:t>
      </w:r>
      <w:r>
        <w:rPr>
          <w:rFonts w:asciiTheme="minorHAnsi" w:hAnsiTheme="minorHAnsi"/>
        </w:rPr>
        <w:t xml:space="preserve">Bootstrap, </w:t>
      </w:r>
      <w:r w:rsidRPr="00F42474">
        <w:rPr>
          <w:rFonts w:asciiTheme="minorHAnsi" w:hAnsiTheme="minorHAnsi"/>
        </w:rPr>
        <w:t>Redux Toolkit, TypeScript, Azure Functions,</w:t>
      </w:r>
      <w:r>
        <w:rPr>
          <w:rFonts w:asciiTheme="minorHAnsi" w:hAnsiTheme="minorHAnsi"/>
        </w:rPr>
        <w:t xml:space="preserve"> C#,</w:t>
      </w:r>
      <w:r w:rsidRPr="00F42474">
        <w:rPr>
          <w:rFonts w:asciiTheme="minorHAnsi" w:hAnsiTheme="minorHAnsi"/>
        </w:rPr>
        <w:t xml:space="preserve"> SQL Server</w:t>
      </w:r>
      <w:r>
        <w:rPr>
          <w:rFonts w:asciiTheme="minorHAnsi" w:hAnsiTheme="minorHAnsi"/>
        </w:rPr>
        <w:t>,</w:t>
      </w:r>
      <w:r>
        <w:rPr>
          <w:rFonts w:ascii="Verdana" w:hAnsi="Verdana"/>
          <w:bCs/>
          <w:sz w:val="20"/>
        </w:rPr>
        <w:t xml:space="preserve"> </w:t>
      </w:r>
      <w:r w:rsidRPr="00F42474">
        <w:rPr>
          <w:rFonts w:asciiTheme="minorHAnsi" w:hAnsiTheme="minorHAnsi"/>
        </w:rPr>
        <w:t>AWS CloudFront</w:t>
      </w:r>
    </w:p>
    <w:p w14:paraId="249F5B72" w14:textId="1160F3A7" w:rsidR="009E3FA8" w:rsidRDefault="009E3FA8" w:rsidP="00F1265A"/>
    <w:tbl>
      <w:tblPr>
        <w:tblW w:w="0" w:type="auto"/>
        <w:tblLook w:val="04A0" w:firstRow="1" w:lastRow="0" w:firstColumn="1" w:lastColumn="0" w:noHBand="0" w:noVBand="1"/>
      </w:tblPr>
      <w:tblGrid>
        <w:gridCol w:w="6840"/>
        <w:gridCol w:w="2520"/>
      </w:tblGrid>
      <w:tr w:rsidR="009E3FA8" w14:paraId="39CFB7AD" w14:textId="77777777" w:rsidTr="00832FD2">
        <w:tc>
          <w:tcPr>
            <w:tcW w:w="6840" w:type="dxa"/>
            <w:tcMar>
              <w:left w:w="0" w:type="dxa"/>
              <w:right w:w="115" w:type="dxa"/>
            </w:tcMar>
          </w:tcPr>
          <w:p w14:paraId="76626E1E" w14:textId="33DC9DD9" w:rsidR="009E3FA8" w:rsidRPr="00773E6C" w:rsidRDefault="009E3FA8" w:rsidP="00832FD2">
            <w:pPr>
              <w:jc w:val="both"/>
              <w:rPr>
                <w:rFonts w:ascii="Verdana" w:hAnsi="Verdana"/>
                <w:b/>
                <w:bCs/>
                <w:sz w:val="20"/>
              </w:rPr>
            </w:pPr>
            <w:r>
              <w:rPr>
                <w:rFonts w:ascii="Verdana" w:hAnsi="Verdana"/>
                <w:bCs/>
                <w:i/>
                <w:color w:val="833C0B" w:themeColor="accent2" w:themeShade="80"/>
                <w:sz w:val="24"/>
                <w:szCs w:val="24"/>
              </w:rPr>
              <w:t>Catholic Mission</w:t>
            </w:r>
          </w:p>
        </w:tc>
        <w:tc>
          <w:tcPr>
            <w:tcW w:w="2520" w:type="dxa"/>
          </w:tcPr>
          <w:p w14:paraId="39277567" w14:textId="4E861907" w:rsidR="009E3FA8" w:rsidRDefault="009E3FA8" w:rsidP="00832FD2">
            <w:pPr>
              <w:jc w:val="right"/>
              <w:rPr>
                <w:rFonts w:ascii="Verdana" w:hAnsi="Verdana"/>
                <w:sz w:val="20"/>
                <w:szCs w:val="20"/>
              </w:rPr>
            </w:pPr>
            <w:r>
              <w:rPr>
                <w:rFonts w:ascii="Verdana" w:hAnsi="Verdana"/>
                <w:sz w:val="20"/>
                <w:szCs w:val="20"/>
              </w:rPr>
              <w:t>May 2020 – Feb 202</w:t>
            </w:r>
            <w:r w:rsidR="00F70DD3">
              <w:rPr>
                <w:rFonts w:ascii="Verdana" w:hAnsi="Verdana"/>
                <w:sz w:val="20"/>
                <w:szCs w:val="20"/>
              </w:rPr>
              <w:t>2</w:t>
            </w:r>
          </w:p>
        </w:tc>
      </w:tr>
    </w:tbl>
    <w:p w14:paraId="70C637B8" w14:textId="37C2ACD7" w:rsidR="009E3FA8" w:rsidRPr="00990BD6" w:rsidRDefault="009E3FA8" w:rsidP="009E3FA8">
      <w:pPr>
        <w:spacing w:before="120" w:after="60"/>
        <w:ind w:firstLine="432"/>
        <w:outlineLvl w:val="0"/>
        <w:rPr>
          <w:rFonts w:asciiTheme="minorHAnsi" w:hAnsiTheme="minorHAnsi"/>
        </w:rPr>
      </w:pPr>
      <w:r>
        <w:rPr>
          <w:rFonts w:asciiTheme="minorHAnsi" w:hAnsiTheme="minorHAnsi"/>
        </w:rPr>
        <w:t>Published 2 books, YouTube content, 3 websites, Google Analytics, online advertising, direct mail campaigns, and 3 follow-up articles</w:t>
      </w:r>
      <w:r>
        <w:rPr>
          <w:rFonts w:asciiTheme="minorHAnsi" w:hAnsiTheme="minorHAnsi"/>
        </w:rPr>
        <w:t xml:space="preserve">. </w:t>
      </w:r>
      <w:r>
        <w:rPr>
          <w:rFonts w:asciiTheme="minorHAnsi" w:hAnsiTheme="minorHAnsi"/>
        </w:rPr>
        <w:t xml:space="preserve">See </w:t>
      </w:r>
      <w:hyperlink r:id="rId11" w:history="1">
        <w:r w:rsidR="00F70DD3">
          <w:rPr>
            <w:rStyle w:val="Hyperlink"/>
          </w:rPr>
          <w:t>IntentionallyCatholic.com</w:t>
        </w:r>
      </w:hyperlink>
      <w:r w:rsidR="00F70DD3">
        <w:t>.</w:t>
      </w:r>
    </w:p>
    <w:p w14:paraId="7F547FCE" w14:textId="77777777" w:rsidR="009E3FA8" w:rsidRPr="00990BD6" w:rsidRDefault="009E3FA8" w:rsidP="009E3FA8">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67B80CAD" w14:textId="6CEFA04C" w:rsidR="009E3FA8" w:rsidRPr="00E870B1" w:rsidRDefault="00F42474" w:rsidP="00AA4AE4">
      <w:pPr>
        <w:ind w:left="432"/>
        <w:outlineLvl w:val="0"/>
        <w:rPr>
          <w:rFonts w:ascii="Verdana" w:hAnsi="Verdana"/>
          <w:bCs/>
          <w:sz w:val="20"/>
        </w:rPr>
      </w:pPr>
      <w:r>
        <w:rPr>
          <w:rFonts w:asciiTheme="minorHAnsi" w:hAnsiTheme="minorHAnsi"/>
          <w:bCs/>
        </w:rPr>
        <w:t xml:space="preserve">React, </w:t>
      </w:r>
      <w:r>
        <w:rPr>
          <w:rFonts w:asciiTheme="minorHAnsi" w:hAnsiTheme="minorHAnsi"/>
        </w:rPr>
        <w:t>Bootstrap</w:t>
      </w:r>
      <w:r>
        <w:rPr>
          <w:rFonts w:asciiTheme="minorHAnsi" w:hAnsiTheme="minorHAnsi"/>
        </w:rPr>
        <w:t>,</w:t>
      </w:r>
      <w:r>
        <w:rPr>
          <w:rFonts w:asciiTheme="minorHAnsi" w:hAnsiTheme="minorHAnsi"/>
          <w:bCs/>
        </w:rPr>
        <w:t xml:space="preserve"> AWS CloudFront</w:t>
      </w:r>
      <w:r w:rsidR="009E3FA8">
        <w:rPr>
          <w:rFonts w:ascii="Verdana" w:hAnsi="Verdana"/>
          <w:bCs/>
          <w:sz w:val="20"/>
        </w:rPr>
        <w:t xml:space="preserve"> </w:t>
      </w:r>
    </w:p>
    <w:p w14:paraId="4F700736" w14:textId="17D18FA4" w:rsidR="009E3FA8" w:rsidRDefault="009E3FA8" w:rsidP="00F1265A"/>
    <w:tbl>
      <w:tblPr>
        <w:tblW w:w="0" w:type="auto"/>
        <w:tblLook w:val="04A0" w:firstRow="1" w:lastRow="0" w:firstColumn="1" w:lastColumn="0" w:noHBand="0" w:noVBand="1"/>
      </w:tblPr>
      <w:tblGrid>
        <w:gridCol w:w="6840"/>
        <w:gridCol w:w="2520"/>
      </w:tblGrid>
      <w:tr w:rsidR="00985447" w14:paraId="52CBBEA9" w14:textId="77777777" w:rsidTr="00982F2A">
        <w:tc>
          <w:tcPr>
            <w:tcW w:w="6840" w:type="dxa"/>
            <w:tcMar>
              <w:left w:w="0" w:type="dxa"/>
              <w:right w:w="115" w:type="dxa"/>
            </w:tcMar>
          </w:tcPr>
          <w:p w14:paraId="097B1717" w14:textId="7BA24AEC" w:rsidR="00985447" w:rsidRPr="00773E6C" w:rsidRDefault="00000BBF" w:rsidP="00982F2A">
            <w:pPr>
              <w:jc w:val="both"/>
              <w:rPr>
                <w:rFonts w:ascii="Verdana" w:hAnsi="Verdana"/>
                <w:b/>
                <w:bCs/>
                <w:sz w:val="20"/>
              </w:rPr>
            </w:pPr>
            <w:r>
              <w:rPr>
                <w:rFonts w:ascii="Verdana" w:hAnsi="Verdana"/>
                <w:bCs/>
                <w:i/>
                <w:color w:val="833C0B" w:themeColor="accent2" w:themeShade="80"/>
                <w:sz w:val="24"/>
                <w:szCs w:val="24"/>
              </w:rPr>
              <w:t>The Learning Corp</w:t>
            </w:r>
            <w:r w:rsidR="00985447">
              <w:rPr>
                <w:rFonts w:ascii="Verdana" w:hAnsi="Verdana"/>
                <w:bCs/>
                <w:i/>
                <w:color w:val="833C0B" w:themeColor="accent2" w:themeShade="80"/>
                <w:sz w:val="24"/>
                <w:szCs w:val="24"/>
              </w:rPr>
              <w:t>, Newton, MA</w:t>
            </w:r>
          </w:p>
        </w:tc>
        <w:tc>
          <w:tcPr>
            <w:tcW w:w="2520" w:type="dxa"/>
          </w:tcPr>
          <w:p w14:paraId="52319270" w14:textId="6337E18E" w:rsidR="00985447" w:rsidRDefault="00985447" w:rsidP="00982F2A">
            <w:pPr>
              <w:jc w:val="right"/>
              <w:rPr>
                <w:rFonts w:ascii="Verdana" w:hAnsi="Verdana"/>
                <w:sz w:val="20"/>
                <w:szCs w:val="20"/>
              </w:rPr>
            </w:pPr>
            <w:r>
              <w:rPr>
                <w:rFonts w:ascii="Verdana" w:hAnsi="Verdana"/>
                <w:sz w:val="20"/>
                <w:szCs w:val="20"/>
              </w:rPr>
              <w:t xml:space="preserve">Sep 2018 – </w:t>
            </w:r>
            <w:r w:rsidR="00000BBF">
              <w:rPr>
                <w:rFonts w:ascii="Verdana" w:hAnsi="Verdana"/>
                <w:sz w:val="20"/>
                <w:szCs w:val="20"/>
              </w:rPr>
              <w:t>Apr 2020</w:t>
            </w:r>
          </w:p>
        </w:tc>
      </w:tr>
    </w:tbl>
    <w:p w14:paraId="5C1AC16B" w14:textId="631A7EAB" w:rsidR="00985447" w:rsidRDefault="00000BBF" w:rsidP="00D6335F">
      <w:pPr>
        <w:spacing w:before="120" w:after="60"/>
        <w:ind w:firstLine="432"/>
        <w:outlineLvl w:val="0"/>
      </w:pPr>
      <w:r>
        <w:rPr>
          <w:rFonts w:asciiTheme="minorHAnsi" w:hAnsiTheme="minorHAnsi"/>
        </w:rPr>
        <w:t xml:space="preserve">TLC </w:t>
      </w:r>
      <w:r w:rsidR="00396F7B">
        <w:rPr>
          <w:rFonts w:asciiTheme="minorHAnsi" w:hAnsiTheme="minorHAnsi"/>
        </w:rPr>
        <w:t>had a massive layoff</w:t>
      </w:r>
      <w:r>
        <w:rPr>
          <w:rFonts w:asciiTheme="minorHAnsi" w:hAnsiTheme="minorHAnsi"/>
        </w:rPr>
        <w:t xml:space="preserve"> at the end of April. </w:t>
      </w:r>
      <w:r>
        <w:t>TLC was creator of</w:t>
      </w:r>
      <w:r w:rsidR="00D6335F">
        <w:t xml:space="preserve"> </w:t>
      </w:r>
      <w:hyperlink r:id="rId12" w:history="1">
        <w:r w:rsidR="00D6335F" w:rsidRPr="00D6335F">
          <w:rPr>
            <w:rStyle w:val="Hyperlink"/>
          </w:rPr>
          <w:t>Const</w:t>
        </w:r>
        <w:r w:rsidR="00D6335F" w:rsidRPr="00D6335F">
          <w:rPr>
            <w:rStyle w:val="Hyperlink"/>
          </w:rPr>
          <w:t>a</w:t>
        </w:r>
        <w:r w:rsidR="00D6335F" w:rsidRPr="00D6335F">
          <w:rPr>
            <w:rStyle w:val="Hyperlink"/>
          </w:rPr>
          <w:t>nt Therapy</w:t>
        </w:r>
      </w:hyperlink>
      <w:r w:rsidR="00FF2B05">
        <w:t xml:space="preserve">, a </w:t>
      </w:r>
      <w:r w:rsidR="00D6335F">
        <w:t>tablet-based app</w:t>
      </w:r>
      <w:r w:rsidR="00792CF3">
        <w:t xml:space="preserve"> (iOS</w:t>
      </w:r>
      <w:r>
        <w:t>,</w:t>
      </w:r>
      <w:r w:rsidR="00792CF3">
        <w:t xml:space="preserve"> Android</w:t>
      </w:r>
      <w:r>
        <w:t>, Amazon</w:t>
      </w:r>
      <w:r w:rsidR="00792CF3">
        <w:t>)</w:t>
      </w:r>
      <w:r w:rsidR="00D6335F">
        <w:t xml:space="preserve"> for people with brain impairment. These apps are directly used by patients, often with guidance from clinicians or caregivers. Patient performance and improvement data is stored in the cloud.</w:t>
      </w:r>
      <w:r w:rsidR="00FF2B05">
        <w:t xml:space="preserve"> </w:t>
      </w:r>
      <w:r w:rsidR="00FF2B05">
        <w:rPr>
          <w:rFonts w:asciiTheme="minorHAnsi" w:hAnsiTheme="minorHAnsi"/>
        </w:rPr>
        <w:t>E</w:t>
      </w:r>
      <w:r w:rsidR="00FF2B05" w:rsidRPr="00D6335F">
        <w:rPr>
          <w:rFonts w:asciiTheme="minorHAnsi" w:hAnsiTheme="minorHAnsi"/>
        </w:rPr>
        <w:t>mployed</w:t>
      </w:r>
      <w:r w:rsidR="00FF2B05">
        <w:t xml:space="preserve"> as </w:t>
      </w:r>
      <w:r w:rsidR="00FF56BF">
        <w:t>W</w:t>
      </w:r>
      <w:r w:rsidR="00FF2B05">
        <w:t xml:space="preserve">eb developer, I was responsible for two websites. </w:t>
      </w:r>
      <w:r w:rsidR="00290BDD">
        <w:t xml:space="preserve">The first supported the product, e.g., patient performance reports and customer support. The other was </w:t>
      </w:r>
      <w:hyperlink r:id="rId13" w:history="1">
        <w:r w:rsidR="00290BDD" w:rsidRPr="00F70DD3">
          <w:rPr>
            <w:rStyle w:val="Hyperlink"/>
          </w:rPr>
          <w:t>TheLearni</w:t>
        </w:r>
        <w:r w:rsidR="00290BDD" w:rsidRPr="00F70DD3">
          <w:rPr>
            <w:rStyle w:val="Hyperlink"/>
          </w:rPr>
          <w:t>n</w:t>
        </w:r>
        <w:r w:rsidR="00290BDD" w:rsidRPr="00F70DD3">
          <w:rPr>
            <w:rStyle w:val="Hyperlink"/>
          </w:rPr>
          <w:t>gCorp.com</w:t>
        </w:r>
      </w:hyperlink>
      <w:r w:rsidR="00290BDD">
        <w:t xml:space="preserve">. </w:t>
      </w:r>
    </w:p>
    <w:p w14:paraId="699AB28B" w14:textId="77777777" w:rsidR="00000BBF" w:rsidRPr="00990BD6" w:rsidRDefault="00000BBF" w:rsidP="00000BBF">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1CEF20FF" w14:textId="70BBB71D" w:rsidR="00BE25EB" w:rsidRDefault="00000BBF" w:rsidP="00AA4AE4">
      <w:pPr>
        <w:ind w:left="432"/>
        <w:rPr>
          <w:rFonts w:asciiTheme="minorHAnsi" w:hAnsiTheme="minorHAnsi"/>
          <w:bCs/>
        </w:rPr>
      </w:pPr>
      <w:r>
        <w:rPr>
          <w:rFonts w:asciiTheme="minorHAnsi" w:hAnsiTheme="minorHAnsi"/>
          <w:bCs/>
        </w:rPr>
        <w:t>React/Redux</w:t>
      </w:r>
      <w:r w:rsidR="00290BDD">
        <w:rPr>
          <w:rFonts w:asciiTheme="minorHAnsi" w:hAnsiTheme="minorHAnsi"/>
          <w:bCs/>
        </w:rPr>
        <w:t xml:space="preserve">, </w:t>
      </w:r>
      <w:r>
        <w:rPr>
          <w:rFonts w:asciiTheme="minorHAnsi" w:hAnsiTheme="minorHAnsi"/>
          <w:bCs/>
        </w:rPr>
        <w:t>JavaScript,</w:t>
      </w:r>
      <w:r w:rsidR="00290BDD">
        <w:rPr>
          <w:rFonts w:asciiTheme="minorHAnsi" w:hAnsiTheme="minorHAnsi"/>
          <w:bCs/>
        </w:rPr>
        <w:t xml:space="preserve"> PHP, </w:t>
      </w:r>
      <w:r w:rsidR="00B75882">
        <w:rPr>
          <w:rFonts w:asciiTheme="minorHAnsi" w:hAnsiTheme="minorHAnsi"/>
          <w:bCs/>
        </w:rPr>
        <w:t xml:space="preserve">GitHub, </w:t>
      </w:r>
      <w:r w:rsidR="00182B6D">
        <w:rPr>
          <w:rFonts w:asciiTheme="minorHAnsi" w:hAnsiTheme="minorHAnsi"/>
          <w:bCs/>
        </w:rPr>
        <w:t xml:space="preserve">Postman, </w:t>
      </w:r>
      <w:r w:rsidR="00290BDD">
        <w:rPr>
          <w:rFonts w:asciiTheme="minorHAnsi" w:hAnsiTheme="minorHAnsi"/>
          <w:bCs/>
        </w:rPr>
        <w:t>MySQL</w:t>
      </w:r>
      <w:r>
        <w:rPr>
          <w:rFonts w:asciiTheme="minorHAnsi" w:hAnsiTheme="minorHAnsi"/>
          <w:bCs/>
        </w:rPr>
        <w:t xml:space="preserve">, </w:t>
      </w:r>
      <w:r w:rsidR="00D067B4">
        <w:rPr>
          <w:rFonts w:asciiTheme="minorHAnsi" w:hAnsiTheme="minorHAnsi"/>
          <w:bCs/>
        </w:rPr>
        <w:t xml:space="preserve">Docker, </w:t>
      </w:r>
      <w:r w:rsidR="000103D2">
        <w:rPr>
          <w:rFonts w:asciiTheme="minorHAnsi" w:hAnsiTheme="minorHAnsi"/>
          <w:bCs/>
        </w:rPr>
        <w:t xml:space="preserve">WordPress, Divi, </w:t>
      </w:r>
      <w:r w:rsidR="00290BDD">
        <w:rPr>
          <w:rFonts w:asciiTheme="minorHAnsi" w:hAnsiTheme="minorHAnsi"/>
          <w:bCs/>
        </w:rPr>
        <w:t xml:space="preserve">AWS, </w:t>
      </w:r>
      <w:r w:rsidR="00182B6D">
        <w:rPr>
          <w:rFonts w:asciiTheme="minorHAnsi" w:hAnsiTheme="minorHAnsi"/>
          <w:bCs/>
        </w:rPr>
        <w:t xml:space="preserve">EC2, </w:t>
      </w:r>
      <w:r w:rsidR="00290BDD">
        <w:rPr>
          <w:rFonts w:asciiTheme="minorHAnsi" w:hAnsiTheme="minorHAnsi"/>
          <w:bCs/>
        </w:rPr>
        <w:t xml:space="preserve">CloudFront, </w:t>
      </w:r>
      <w:r w:rsidR="00182B6D">
        <w:rPr>
          <w:rFonts w:asciiTheme="minorHAnsi" w:hAnsiTheme="minorHAnsi"/>
          <w:bCs/>
        </w:rPr>
        <w:t xml:space="preserve">S3, </w:t>
      </w:r>
      <w:r w:rsidR="00290BDD">
        <w:rPr>
          <w:rFonts w:asciiTheme="minorHAnsi" w:hAnsiTheme="minorHAnsi"/>
          <w:bCs/>
        </w:rPr>
        <w:t>Lambda, Node, Express</w:t>
      </w:r>
      <w:r w:rsidR="00182B6D">
        <w:rPr>
          <w:rFonts w:asciiTheme="minorHAnsi" w:hAnsiTheme="minorHAnsi"/>
          <w:bCs/>
        </w:rPr>
        <w:t xml:space="preserve">, Jenkins and </w:t>
      </w:r>
      <w:proofErr w:type="spellStart"/>
      <w:r w:rsidR="00182B6D">
        <w:rPr>
          <w:rFonts w:asciiTheme="minorHAnsi" w:hAnsiTheme="minorHAnsi"/>
          <w:bCs/>
        </w:rPr>
        <w:t>CircleCI</w:t>
      </w:r>
      <w:proofErr w:type="spellEnd"/>
      <w:r w:rsidR="00182B6D">
        <w:rPr>
          <w:rFonts w:asciiTheme="minorHAnsi" w:hAnsiTheme="minorHAnsi"/>
          <w:bCs/>
        </w:rPr>
        <w:t>, Jira and Pivotal</w:t>
      </w:r>
      <w:r w:rsidR="009E3FA8">
        <w:rPr>
          <w:rFonts w:asciiTheme="minorHAnsi" w:hAnsiTheme="minorHAnsi"/>
          <w:bCs/>
        </w:rPr>
        <w:t>, Slack</w:t>
      </w:r>
    </w:p>
    <w:p w14:paraId="53AB213C" w14:textId="77777777" w:rsidR="00985447" w:rsidRPr="00A63EBB" w:rsidRDefault="00985447" w:rsidP="00F1265A"/>
    <w:tbl>
      <w:tblPr>
        <w:tblW w:w="0" w:type="auto"/>
        <w:tblLook w:val="04A0" w:firstRow="1" w:lastRow="0" w:firstColumn="1" w:lastColumn="0" w:noHBand="0" w:noVBand="1"/>
      </w:tblPr>
      <w:tblGrid>
        <w:gridCol w:w="6840"/>
        <w:gridCol w:w="2520"/>
      </w:tblGrid>
      <w:tr w:rsidR="00F1265A" w14:paraId="6D1E5945" w14:textId="77777777" w:rsidTr="00A21743">
        <w:tc>
          <w:tcPr>
            <w:tcW w:w="6840" w:type="dxa"/>
            <w:tcMar>
              <w:left w:w="0" w:type="dxa"/>
              <w:right w:w="115" w:type="dxa"/>
            </w:tcMar>
          </w:tcPr>
          <w:p w14:paraId="7F9E2CA8" w14:textId="540F826F" w:rsidR="00F1265A" w:rsidRPr="00773E6C" w:rsidRDefault="00CA27C9" w:rsidP="00A21743">
            <w:pPr>
              <w:jc w:val="both"/>
              <w:rPr>
                <w:rFonts w:ascii="Verdana" w:hAnsi="Verdana"/>
                <w:b/>
                <w:bCs/>
                <w:sz w:val="20"/>
              </w:rPr>
            </w:pPr>
            <w:r>
              <w:rPr>
                <w:rFonts w:ascii="Verdana" w:hAnsi="Verdana"/>
                <w:bCs/>
                <w:i/>
                <w:color w:val="833C0B" w:themeColor="accent2" w:themeShade="80"/>
                <w:sz w:val="24"/>
                <w:szCs w:val="24"/>
              </w:rPr>
              <w:t>Let</w:t>
            </w:r>
            <w:r w:rsidR="00BE254A">
              <w:rPr>
                <w:rFonts w:ascii="Verdana" w:hAnsi="Verdana"/>
                <w:bCs/>
                <w:i/>
                <w:color w:val="833C0B" w:themeColor="accent2" w:themeShade="80"/>
                <w:sz w:val="24"/>
                <w:szCs w:val="24"/>
              </w:rPr>
              <w:t>’</w:t>
            </w:r>
            <w:r>
              <w:rPr>
                <w:rFonts w:ascii="Verdana" w:hAnsi="Verdana"/>
                <w:bCs/>
                <w:i/>
                <w:color w:val="833C0B" w:themeColor="accent2" w:themeShade="80"/>
                <w:sz w:val="24"/>
                <w:szCs w:val="24"/>
              </w:rPr>
              <w:t>s</w:t>
            </w:r>
            <w:r w:rsidR="00BE254A">
              <w:rPr>
                <w:rFonts w:ascii="Verdana" w:hAnsi="Verdana"/>
                <w:bCs/>
                <w:i/>
                <w:color w:val="833C0B" w:themeColor="accent2" w:themeShade="80"/>
                <w:sz w:val="24"/>
                <w:szCs w:val="24"/>
              </w:rPr>
              <w:t xml:space="preserve"> </w:t>
            </w:r>
            <w:r>
              <w:rPr>
                <w:rFonts w:ascii="Verdana" w:hAnsi="Verdana"/>
                <w:bCs/>
                <w:i/>
                <w:color w:val="833C0B" w:themeColor="accent2" w:themeShade="80"/>
                <w:sz w:val="24"/>
                <w:szCs w:val="24"/>
              </w:rPr>
              <w:t>Pick</w:t>
            </w:r>
            <w:r w:rsidR="00BE254A">
              <w:rPr>
                <w:rFonts w:ascii="Verdana" w:hAnsi="Verdana"/>
                <w:bCs/>
                <w:i/>
                <w:color w:val="833C0B" w:themeColor="accent2" w:themeShade="80"/>
                <w:sz w:val="24"/>
                <w:szCs w:val="24"/>
              </w:rPr>
              <w:t xml:space="preserve"> </w:t>
            </w:r>
            <w:r>
              <w:rPr>
                <w:rFonts w:ascii="Verdana" w:hAnsi="Verdana"/>
                <w:bCs/>
                <w:i/>
                <w:color w:val="833C0B" w:themeColor="accent2" w:themeShade="80"/>
                <w:sz w:val="24"/>
                <w:szCs w:val="24"/>
              </w:rPr>
              <w:t>A</w:t>
            </w:r>
            <w:r w:rsidR="00BE254A">
              <w:rPr>
                <w:rFonts w:ascii="Verdana" w:hAnsi="Verdana"/>
                <w:bCs/>
                <w:i/>
                <w:color w:val="833C0B" w:themeColor="accent2" w:themeShade="80"/>
                <w:sz w:val="24"/>
                <w:szCs w:val="24"/>
              </w:rPr>
              <w:t xml:space="preserve"> </w:t>
            </w:r>
            <w:r>
              <w:rPr>
                <w:rFonts w:ascii="Verdana" w:hAnsi="Verdana"/>
                <w:bCs/>
                <w:i/>
                <w:color w:val="833C0B" w:themeColor="accent2" w:themeShade="80"/>
                <w:sz w:val="24"/>
                <w:szCs w:val="24"/>
              </w:rPr>
              <w:t>Date</w:t>
            </w:r>
          </w:p>
        </w:tc>
        <w:tc>
          <w:tcPr>
            <w:tcW w:w="2520" w:type="dxa"/>
          </w:tcPr>
          <w:p w14:paraId="722413F4" w14:textId="5424D7EC" w:rsidR="00F1265A" w:rsidRDefault="00CA27C9" w:rsidP="00A21743">
            <w:pPr>
              <w:jc w:val="right"/>
              <w:rPr>
                <w:rFonts w:ascii="Verdana" w:hAnsi="Verdana"/>
                <w:sz w:val="20"/>
                <w:szCs w:val="20"/>
              </w:rPr>
            </w:pPr>
            <w:r>
              <w:rPr>
                <w:rFonts w:ascii="Verdana" w:hAnsi="Verdana"/>
                <w:sz w:val="20"/>
                <w:szCs w:val="20"/>
              </w:rPr>
              <w:t>Apr</w:t>
            </w:r>
            <w:r w:rsidR="00F1265A">
              <w:rPr>
                <w:rFonts w:ascii="Verdana" w:hAnsi="Verdana"/>
                <w:sz w:val="20"/>
                <w:szCs w:val="20"/>
              </w:rPr>
              <w:t xml:space="preserve"> 2017 – </w:t>
            </w:r>
            <w:r w:rsidR="00985447">
              <w:rPr>
                <w:rFonts w:ascii="Verdana" w:hAnsi="Verdana"/>
                <w:sz w:val="20"/>
                <w:szCs w:val="20"/>
              </w:rPr>
              <w:t>Aug 2018</w:t>
            </w:r>
          </w:p>
        </w:tc>
      </w:tr>
    </w:tbl>
    <w:p w14:paraId="40539FFB" w14:textId="11DA472F" w:rsidR="00F1265A" w:rsidRPr="00990BD6" w:rsidRDefault="00CA27C9" w:rsidP="00CE79C0">
      <w:pPr>
        <w:spacing w:before="120" w:after="60"/>
        <w:ind w:firstLine="432"/>
        <w:outlineLvl w:val="0"/>
        <w:rPr>
          <w:rFonts w:asciiTheme="minorHAnsi" w:hAnsiTheme="minorHAnsi"/>
        </w:rPr>
      </w:pPr>
      <w:r>
        <w:rPr>
          <w:rFonts w:asciiTheme="minorHAnsi" w:hAnsiTheme="minorHAnsi"/>
        </w:rPr>
        <w:t>Full-stack principal</w:t>
      </w:r>
      <w:r w:rsidR="00061870">
        <w:rPr>
          <w:rFonts w:asciiTheme="minorHAnsi" w:hAnsiTheme="minorHAnsi"/>
        </w:rPr>
        <w:t xml:space="preserve"> developer u</w:t>
      </w:r>
      <w:r w:rsidR="00F1265A">
        <w:rPr>
          <w:rFonts w:asciiTheme="minorHAnsi" w:hAnsiTheme="minorHAnsi"/>
        </w:rPr>
        <w:t>sing the latest technology as described above</w:t>
      </w:r>
      <w:r w:rsidR="00061870">
        <w:rPr>
          <w:rFonts w:asciiTheme="minorHAnsi" w:hAnsiTheme="minorHAnsi"/>
        </w:rPr>
        <w:t>. T</w:t>
      </w:r>
      <w:r w:rsidR="00F1265A">
        <w:rPr>
          <w:rFonts w:asciiTheme="minorHAnsi" w:hAnsiTheme="minorHAnsi"/>
        </w:rPr>
        <w:t xml:space="preserve">his </w:t>
      </w:r>
      <w:r w:rsidR="00BE254A">
        <w:rPr>
          <w:rFonts w:asciiTheme="minorHAnsi" w:hAnsiTheme="minorHAnsi"/>
        </w:rPr>
        <w:t>is an easy to</w:t>
      </w:r>
      <w:r w:rsidR="00A13003">
        <w:rPr>
          <w:rFonts w:asciiTheme="minorHAnsi" w:hAnsiTheme="minorHAnsi"/>
        </w:rPr>
        <w:t xml:space="preserve"> use,</w:t>
      </w:r>
      <w:r w:rsidR="00F1265A">
        <w:rPr>
          <w:rFonts w:asciiTheme="minorHAnsi" w:hAnsiTheme="minorHAnsi"/>
        </w:rPr>
        <w:t xml:space="preserve"> public facing application</w:t>
      </w:r>
      <w:r w:rsidR="00875767">
        <w:rPr>
          <w:rFonts w:asciiTheme="minorHAnsi" w:hAnsiTheme="minorHAnsi"/>
        </w:rPr>
        <w:t>,</w:t>
      </w:r>
      <w:r w:rsidR="00F1265A">
        <w:rPr>
          <w:rFonts w:asciiTheme="minorHAnsi" w:hAnsiTheme="minorHAnsi"/>
        </w:rPr>
        <w:t xml:space="preserve"> </w:t>
      </w:r>
      <w:r w:rsidR="00A13003">
        <w:rPr>
          <w:rFonts w:asciiTheme="minorHAnsi" w:hAnsiTheme="minorHAnsi"/>
        </w:rPr>
        <w:t>that make</w:t>
      </w:r>
      <w:r w:rsidR="00BE254A">
        <w:rPr>
          <w:rFonts w:asciiTheme="minorHAnsi" w:hAnsiTheme="minorHAnsi"/>
        </w:rPr>
        <w:t>s</w:t>
      </w:r>
      <w:r w:rsidR="00A13003">
        <w:rPr>
          <w:rFonts w:asciiTheme="minorHAnsi" w:hAnsiTheme="minorHAnsi"/>
        </w:rPr>
        <w:t xml:space="preserve"> a common scheduling problem almost painless</w:t>
      </w:r>
      <w:r w:rsidR="002F4C78">
        <w:rPr>
          <w:rFonts w:asciiTheme="minorHAnsi" w:hAnsiTheme="minorHAnsi"/>
        </w:rPr>
        <w:t>, i.e., choosing a date to get together with friends and family, or to meet with a group of fellow volunteers</w:t>
      </w:r>
      <w:r w:rsidR="00F1265A">
        <w:rPr>
          <w:rFonts w:asciiTheme="minorHAnsi" w:hAnsiTheme="minorHAnsi"/>
        </w:rPr>
        <w:t xml:space="preserve">. </w:t>
      </w:r>
      <w:r w:rsidR="00A13003">
        <w:rPr>
          <w:rFonts w:asciiTheme="minorHAnsi" w:hAnsiTheme="minorHAnsi"/>
        </w:rPr>
        <w:t xml:space="preserve">It </w:t>
      </w:r>
      <w:r w:rsidR="00444EAD">
        <w:rPr>
          <w:rFonts w:asciiTheme="minorHAnsi" w:hAnsiTheme="minorHAnsi"/>
        </w:rPr>
        <w:t>w</w:t>
      </w:r>
      <w:r w:rsidR="00BE254A">
        <w:rPr>
          <w:rFonts w:asciiTheme="minorHAnsi" w:hAnsiTheme="minorHAnsi"/>
        </w:rPr>
        <w:t xml:space="preserve">as </w:t>
      </w:r>
      <w:r w:rsidR="00A13003">
        <w:rPr>
          <w:rFonts w:asciiTheme="minorHAnsi" w:hAnsiTheme="minorHAnsi"/>
        </w:rPr>
        <w:t xml:space="preserve">released in </w:t>
      </w:r>
      <w:r>
        <w:rPr>
          <w:rFonts w:asciiTheme="minorHAnsi" w:hAnsiTheme="minorHAnsi"/>
        </w:rPr>
        <w:t>June</w:t>
      </w:r>
      <w:r w:rsidR="00A13003">
        <w:rPr>
          <w:rFonts w:asciiTheme="minorHAnsi" w:hAnsiTheme="minorHAnsi"/>
        </w:rPr>
        <w:t xml:space="preserve"> 2018. </w:t>
      </w:r>
      <w:r w:rsidR="00F93511">
        <w:rPr>
          <w:rFonts w:asciiTheme="minorHAnsi" w:hAnsiTheme="minorHAnsi"/>
        </w:rPr>
        <w:t xml:space="preserve">See </w:t>
      </w:r>
      <w:hyperlink r:id="rId14" w:history="1">
        <w:r w:rsidR="00F70DD3">
          <w:rPr>
            <w:rStyle w:val="Hyperlink"/>
            <w:rFonts w:asciiTheme="minorHAnsi" w:hAnsiTheme="minorHAnsi"/>
          </w:rPr>
          <w:t>LetsPickADate.com</w:t>
        </w:r>
      </w:hyperlink>
      <w:r w:rsidR="00F93511">
        <w:rPr>
          <w:rFonts w:asciiTheme="minorHAnsi" w:hAnsiTheme="minorHAnsi"/>
        </w:rPr>
        <w:t xml:space="preserve">. </w:t>
      </w:r>
      <w:r w:rsidR="00CC0E0B">
        <w:rPr>
          <w:rFonts w:asciiTheme="minorHAnsi" w:hAnsiTheme="minorHAnsi"/>
        </w:rPr>
        <w:t>Watch</w:t>
      </w:r>
      <w:r w:rsidR="0027094C">
        <w:rPr>
          <w:rFonts w:asciiTheme="minorHAnsi" w:hAnsiTheme="minorHAnsi"/>
        </w:rPr>
        <w:t xml:space="preserve"> short</w:t>
      </w:r>
      <w:r w:rsidR="00CC0E0B">
        <w:t xml:space="preserve"> </w:t>
      </w:r>
      <w:hyperlink r:id="rId15" w:history="1">
        <w:r w:rsidR="00CC0E0B" w:rsidRPr="009E3FA8">
          <w:rPr>
            <w:rStyle w:val="Hyperlink"/>
            <w:bCs/>
            <w:color w:val="FF0000"/>
          </w:rPr>
          <w:t>YouTube</w:t>
        </w:r>
      </w:hyperlink>
      <w:r w:rsidR="00CC0E0B">
        <w:t xml:space="preserve"> demo.</w:t>
      </w:r>
    </w:p>
    <w:p w14:paraId="632D3A05" w14:textId="77777777" w:rsidR="00F1265A" w:rsidRPr="00990BD6" w:rsidRDefault="00F1265A" w:rsidP="00F1265A">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5917C9DA" w14:textId="2C60D4B0" w:rsidR="00F1265A" w:rsidRPr="00E870B1" w:rsidRDefault="00F1265A" w:rsidP="00AA4AE4">
      <w:pPr>
        <w:ind w:left="432"/>
        <w:outlineLvl w:val="0"/>
        <w:rPr>
          <w:rFonts w:ascii="Verdana" w:hAnsi="Verdana"/>
          <w:bCs/>
          <w:sz w:val="20"/>
        </w:rPr>
      </w:pPr>
      <w:r>
        <w:rPr>
          <w:rFonts w:asciiTheme="minorHAnsi" w:hAnsiTheme="minorHAnsi"/>
          <w:bCs/>
        </w:rPr>
        <w:t xml:space="preserve">React/Redux, JavaScript, </w:t>
      </w:r>
      <w:r w:rsidR="00A13003">
        <w:rPr>
          <w:rFonts w:asciiTheme="minorHAnsi" w:hAnsiTheme="minorHAnsi"/>
          <w:bCs/>
        </w:rPr>
        <w:t xml:space="preserve">Bootstrap, </w:t>
      </w:r>
      <w:r>
        <w:rPr>
          <w:rFonts w:asciiTheme="minorHAnsi" w:hAnsiTheme="minorHAnsi"/>
          <w:bCs/>
        </w:rPr>
        <w:t xml:space="preserve">Node, Express, </w:t>
      </w:r>
      <w:r w:rsidR="00000BBF">
        <w:rPr>
          <w:rFonts w:asciiTheme="minorHAnsi" w:hAnsiTheme="minorHAnsi"/>
          <w:bCs/>
        </w:rPr>
        <w:t xml:space="preserve">ASP.NET </w:t>
      </w:r>
      <w:r w:rsidR="00444EAD">
        <w:rPr>
          <w:rFonts w:asciiTheme="minorHAnsi" w:hAnsiTheme="minorHAnsi"/>
          <w:bCs/>
        </w:rPr>
        <w:t xml:space="preserve">Core 2.0, </w:t>
      </w:r>
      <w:r>
        <w:rPr>
          <w:rFonts w:asciiTheme="minorHAnsi" w:hAnsiTheme="minorHAnsi"/>
          <w:bCs/>
        </w:rPr>
        <w:t>SQL Server</w:t>
      </w:r>
      <w:r w:rsidR="00E21360">
        <w:rPr>
          <w:rFonts w:asciiTheme="minorHAnsi" w:hAnsiTheme="minorHAnsi"/>
          <w:bCs/>
        </w:rPr>
        <w:t>, Azure</w:t>
      </w:r>
    </w:p>
    <w:p w14:paraId="00A78997" w14:textId="77777777" w:rsidR="00F1265A" w:rsidRDefault="00F1265A" w:rsidP="00F1265A">
      <w:pPr>
        <w:spacing w:line="259" w:lineRule="auto"/>
      </w:pPr>
    </w:p>
    <w:p w14:paraId="36560DB8" w14:textId="77777777" w:rsidR="001B34EC" w:rsidRPr="00A63EBB" w:rsidRDefault="001B34EC" w:rsidP="00A63EBB">
      <w:pPr>
        <w:spacing w:line="259" w:lineRule="auto"/>
      </w:pPr>
    </w:p>
    <w:tbl>
      <w:tblPr>
        <w:tblW w:w="0" w:type="auto"/>
        <w:tblLook w:val="04A0" w:firstRow="1" w:lastRow="0" w:firstColumn="1" w:lastColumn="0" w:noHBand="0" w:noVBand="1"/>
      </w:tblPr>
      <w:tblGrid>
        <w:gridCol w:w="6840"/>
        <w:gridCol w:w="2520"/>
      </w:tblGrid>
      <w:tr w:rsidR="001B34EC" w14:paraId="09385F0C" w14:textId="77777777" w:rsidTr="00926169">
        <w:tc>
          <w:tcPr>
            <w:tcW w:w="6840" w:type="dxa"/>
            <w:tcMar>
              <w:left w:w="0" w:type="dxa"/>
              <w:right w:w="115" w:type="dxa"/>
            </w:tcMar>
          </w:tcPr>
          <w:p w14:paraId="1E59179A" w14:textId="77777777" w:rsidR="001B34EC" w:rsidRPr="00773E6C" w:rsidRDefault="00926169" w:rsidP="001B34EC">
            <w:pPr>
              <w:jc w:val="both"/>
              <w:rPr>
                <w:rFonts w:ascii="Verdana" w:hAnsi="Verdana"/>
                <w:b/>
                <w:bCs/>
                <w:sz w:val="20"/>
              </w:rPr>
            </w:pPr>
            <w:r w:rsidRPr="00EE217D">
              <w:rPr>
                <w:rFonts w:ascii="Verdana" w:hAnsi="Verdana"/>
                <w:bCs/>
                <w:i/>
                <w:color w:val="833C0B" w:themeColor="accent2" w:themeShade="80"/>
                <w:sz w:val="24"/>
                <w:szCs w:val="24"/>
              </w:rPr>
              <w:t>Web Development Research &amp; Church Project</w:t>
            </w:r>
          </w:p>
        </w:tc>
        <w:tc>
          <w:tcPr>
            <w:tcW w:w="2520" w:type="dxa"/>
          </w:tcPr>
          <w:p w14:paraId="5AEB2006" w14:textId="530C92CF" w:rsidR="001B34EC" w:rsidRDefault="00926169" w:rsidP="001B34EC">
            <w:pPr>
              <w:jc w:val="right"/>
              <w:rPr>
                <w:rFonts w:ascii="Verdana" w:hAnsi="Verdana"/>
                <w:sz w:val="20"/>
                <w:szCs w:val="20"/>
              </w:rPr>
            </w:pPr>
            <w:r>
              <w:rPr>
                <w:rFonts w:ascii="Verdana" w:hAnsi="Verdana"/>
                <w:sz w:val="20"/>
                <w:szCs w:val="20"/>
              </w:rPr>
              <w:t>Sep</w:t>
            </w:r>
            <w:r w:rsidR="001B34EC">
              <w:rPr>
                <w:rFonts w:ascii="Verdana" w:hAnsi="Verdana"/>
                <w:sz w:val="20"/>
                <w:szCs w:val="20"/>
              </w:rPr>
              <w:t xml:space="preserve"> 201</w:t>
            </w:r>
            <w:r>
              <w:rPr>
                <w:rFonts w:ascii="Verdana" w:hAnsi="Verdana"/>
                <w:sz w:val="20"/>
                <w:szCs w:val="20"/>
              </w:rPr>
              <w:t>6</w:t>
            </w:r>
            <w:r w:rsidR="001B34EC">
              <w:rPr>
                <w:rFonts w:ascii="Verdana" w:hAnsi="Verdana"/>
                <w:sz w:val="20"/>
                <w:szCs w:val="20"/>
              </w:rPr>
              <w:t xml:space="preserve"> – </w:t>
            </w:r>
            <w:r w:rsidR="00CA27C9">
              <w:rPr>
                <w:rFonts w:ascii="Verdana" w:hAnsi="Verdana"/>
                <w:sz w:val="20"/>
                <w:szCs w:val="20"/>
              </w:rPr>
              <w:t>Mar</w:t>
            </w:r>
            <w:r w:rsidR="00F1265A">
              <w:rPr>
                <w:rFonts w:ascii="Verdana" w:hAnsi="Verdana"/>
                <w:sz w:val="20"/>
                <w:szCs w:val="20"/>
              </w:rPr>
              <w:t xml:space="preserve"> 2017</w:t>
            </w:r>
          </w:p>
        </w:tc>
      </w:tr>
    </w:tbl>
    <w:p w14:paraId="52A3132B" w14:textId="47F25794" w:rsidR="001B34EC" w:rsidRPr="00990BD6" w:rsidRDefault="00E91AC5" w:rsidP="001B34EC">
      <w:pPr>
        <w:spacing w:before="120" w:after="60"/>
        <w:ind w:firstLine="432"/>
        <w:outlineLvl w:val="0"/>
        <w:rPr>
          <w:rFonts w:asciiTheme="minorHAnsi" w:hAnsiTheme="minorHAnsi"/>
        </w:rPr>
      </w:pPr>
      <w:r>
        <w:rPr>
          <w:rFonts w:asciiTheme="minorHAnsi" w:hAnsiTheme="minorHAnsi"/>
        </w:rPr>
        <w:t>Made</w:t>
      </w:r>
      <w:r w:rsidR="00CC6151">
        <w:rPr>
          <w:rFonts w:asciiTheme="minorHAnsi" w:hAnsiTheme="minorHAnsi"/>
        </w:rPr>
        <w:t xml:space="preserve"> </w:t>
      </w:r>
      <w:r w:rsidR="00CA27C9">
        <w:rPr>
          <w:rFonts w:asciiTheme="minorHAnsi" w:hAnsiTheme="minorHAnsi"/>
        </w:rPr>
        <w:t xml:space="preserve">JavaScript and </w:t>
      </w:r>
      <w:r w:rsidR="00CC6151">
        <w:rPr>
          <w:rFonts w:asciiTheme="minorHAnsi" w:hAnsiTheme="minorHAnsi"/>
        </w:rPr>
        <w:t>front-end development skills</w:t>
      </w:r>
      <w:r w:rsidR="00BE25EB">
        <w:rPr>
          <w:rFonts w:asciiTheme="minorHAnsi" w:hAnsiTheme="minorHAnsi"/>
        </w:rPr>
        <w:t xml:space="preserve"> (CSS3, HTML5)</w:t>
      </w:r>
      <w:r w:rsidR="00CC6151">
        <w:rPr>
          <w:rFonts w:asciiTheme="minorHAnsi" w:hAnsiTheme="minorHAnsi"/>
        </w:rPr>
        <w:t xml:space="preserve"> current</w:t>
      </w:r>
      <w:r w:rsidR="0062354C">
        <w:rPr>
          <w:rFonts w:asciiTheme="minorHAnsi" w:hAnsiTheme="minorHAnsi"/>
        </w:rPr>
        <w:t xml:space="preserve"> u</w:t>
      </w:r>
      <w:r w:rsidR="0094100F">
        <w:rPr>
          <w:rFonts w:asciiTheme="minorHAnsi" w:hAnsiTheme="minorHAnsi"/>
        </w:rPr>
        <w:t>sing online classes</w:t>
      </w:r>
      <w:r w:rsidR="00F1265A">
        <w:rPr>
          <w:rFonts w:asciiTheme="minorHAnsi" w:hAnsiTheme="minorHAnsi"/>
        </w:rPr>
        <w:t xml:space="preserve">, </w:t>
      </w:r>
      <w:r w:rsidR="005A6F15">
        <w:rPr>
          <w:rFonts w:asciiTheme="minorHAnsi" w:hAnsiTheme="minorHAnsi"/>
        </w:rPr>
        <w:t xml:space="preserve">books, </w:t>
      </w:r>
      <w:r w:rsidR="00BA2427">
        <w:rPr>
          <w:rFonts w:asciiTheme="minorHAnsi" w:hAnsiTheme="minorHAnsi"/>
        </w:rPr>
        <w:t>etc.</w:t>
      </w:r>
      <w:r w:rsidR="00CC6151">
        <w:rPr>
          <w:rFonts w:asciiTheme="minorHAnsi" w:hAnsiTheme="minorHAnsi"/>
        </w:rPr>
        <w:t xml:space="preserve"> Also, </w:t>
      </w:r>
      <w:r w:rsidR="00022677">
        <w:rPr>
          <w:rFonts w:asciiTheme="minorHAnsi" w:hAnsiTheme="minorHAnsi"/>
        </w:rPr>
        <w:t xml:space="preserve">took </w:t>
      </w:r>
      <w:r w:rsidR="00BE25EB">
        <w:rPr>
          <w:rFonts w:asciiTheme="minorHAnsi" w:hAnsiTheme="minorHAnsi"/>
        </w:rPr>
        <w:t>a few months</w:t>
      </w:r>
      <w:r w:rsidR="00022677">
        <w:rPr>
          <w:rFonts w:asciiTheme="minorHAnsi" w:hAnsiTheme="minorHAnsi"/>
        </w:rPr>
        <w:t xml:space="preserve"> </w:t>
      </w:r>
      <w:r w:rsidR="00326D19">
        <w:rPr>
          <w:rFonts w:asciiTheme="minorHAnsi" w:hAnsiTheme="minorHAnsi"/>
        </w:rPr>
        <w:t>to</w:t>
      </w:r>
      <w:r w:rsidR="00022677">
        <w:rPr>
          <w:rFonts w:asciiTheme="minorHAnsi" w:hAnsiTheme="minorHAnsi"/>
        </w:rPr>
        <w:t xml:space="preserve"> </w:t>
      </w:r>
      <w:r w:rsidR="00F1265A">
        <w:rPr>
          <w:rFonts w:asciiTheme="minorHAnsi" w:hAnsiTheme="minorHAnsi"/>
        </w:rPr>
        <w:t>creat</w:t>
      </w:r>
      <w:r w:rsidR="00326D19">
        <w:rPr>
          <w:rFonts w:asciiTheme="minorHAnsi" w:hAnsiTheme="minorHAnsi"/>
        </w:rPr>
        <w:t>e</w:t>
      </w:r>
      <w:r w:rsidR="00F1265A">
        <w:rPr>
          <w:rFonts w:asciiTheme="minorHAnsi" w:hAnsiTheme="minorHAnsi"/>
        </w:rPr>
        <w:t xml:space="preserve"> </w:t>
      </w:r>
      <w:r w:rsidR="00022677">
        <w:rPr>
          <w:rFonts w:asciiTheme="minorHAnsi" w:hAnsiTheme="minorHAnsi"/>
        </w:rPr>
        <w:t>a</w:t>
      </w:r>
      <w:r w:rsidR="00CC6151">
        <w:rPr>
          <w:rFonts w:asciiTheme="minorHAnsi" w:hAnsiTheme="minorHAnsi"/>
        </w:rPr>
        <w:t xml:space="preserve"> </w:t>
      </w:r>
      <w:r w:rsidR="00A81285">
        <w:rPr>
          <w:rFonts w:asciiTheme="minorHAnsi" w:hAnsiTheme="minorHAnsi"/>
        </w:rPr>
        <w:t>C</w:t>
      </w:r>
      <w:r w:rsidR="00CC6151">
        <w:rPr>
          <w:rFonts w:asciiTheme="minorHAnsi" w:hAnsiTheme="minorHAnsi"/>
        </w:rPr>
        <w:t xml:space="preserve">hurch </w:t>
      </w:r>
      <w:r w:rsidR="00F1265A">
        <w:rPr>
          <w:rFonts w:asciiTheme="minorHAnsi" w:hAnsiTheme="minorHAnsi"/>
        </w:rPr>
        <w:t xml:space="preserve">education </w:t>
      </w:r>
      <w:r w:rsidR="00CC6151">
        <w:rPr>
          <w:rFonts w:asciiTheme="minorHAnsi" w:hAnsiTheme="minorHAnsi"/>
        </w:rPr>
        <w:t>project</w:t>
      </w:r>
      <w:r w:rsidR="00F1265A">
        <w:rPr>
          <w:rFonts w:asciiTheme="minorHAnsi" w:hAnsiTheme="minorHAnsi"/>
        </w:rPr>
        <w:t>.</w:t>
      </w:r>
      <w:r w:rsidR="00CC6151">
        <w:rPr>
          <w:rFonts w:asciiTheme="minorHAnsi" w:hAnsiTheme="minorHAnsi"/>
        </w:rPr>
        <w:t xml:space="preserve"> </w:t>
      </w:r>
    </w:p>
    <w:p w14:paraId="55234138" w14:textId="77777777" w:rsidR="001B34EC" w:rsidRPr="00990BD6" w:rsidRDefault="001B34EC" w:rsidP="001B34EC">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4489F110" w14:textId="4B4759A1" w:rsidR="001B34EC" w:rsidRPr="00E870B1" w:rsidRDefault="006F2C77" w:rsidP="00AA4AE4">
      <w:pPr>
        <w:ind w:left="432"/>
        <w:outlineLvl w:val="0"/>
        <w:rPr>
          <w:rFonts w:ascii="Verdana" w:hAnsi="Verdana"/>
          <w:bCs/>
          <w:sz w:val="20"/>
        </w:rPr>
      </w:pPr>
      <w:r>
        <w:rPr>
          <w:rFonts w:asciiTheme="minorHAnsi" w:hAnsiTheme="minorHAnsi"/>
          <w:bCs/>
        </w:rPr>
        <w:t>JavaScript</w:t>
      </w:r>
      <w:r w:rsidR="00837BE9">
        <w:rPr>
          <w:rFonts w:asciiTheme="minorHAnsi" w:hAnsiTheme="minorHAnsi"/>
          <w:bCs/>
        </w:rPr>
        <w:t xml:space="preserve">, </w:t>
      </w:r>
      <w:r w:rsidR="005A6F15">
        <w:rPr>
          <w:rFonts w:asciiTheme="minorHAnsi" w:hAnsiTheme="minorHAnsi"/>
          <w:bCs/>
        </w:rPr>
        <w:t>React/Redux</w:t>
      </w:r>
      <w:r w:rsidR="00837BE9">
        <w:rPr>
          <w:rFonts w:asciiTheme="minorHAnsi" w:hAnsiTheme="minorHAnsi"/>
          <w:bCs/>
        </w:rPr>
        <w:t>; PowerPoint, YouTube</w:t>
      </w:r>
      <w:r w:rsidR="001B34EC">
        <w:rPr>
          <w:rFonts w:ascii="Verdana" w:hAnsi="Verdana"/>
          <w:bCs/>
          <w:sz w:val="20"/>
        </w:rPr>
        <w:t xml:space="preserve"> </w:t>
      </w:r>
    </w:p>
    <w:p w14:paraId="39A617C1" w14:textId="1ACB3905" w:rsidR="0009545F" w:rsidRDefault="0009545F" w:rsidP="009E3FA8"/>
    <w:tbl>
      <w:tblPr>
        <w:tblW w:w="0" w:type="auto"/>
        <w:tblLook w:val="04A0" w:firstRow="1" w:lastRow="0" w:firstColumn="1" w:lastColumn="0" w:noHBand="0" w:noVBand="1"/>
      </w:tblPr>
      <w:tblGrid>
        <w:gridCol w:w="6295"/>
        <w:gridCol w:w="3065"/>
      </w:tblGrid>
      <w:tr w:rsidR="00926169" w14:paraId="79CF1E16" w14:textId="77777777" w:rsidTr="00A469B5">
        <w:tc>
          <w:tcPr>
            <w:tcW w:w="6295" w:type="dxa"/>
            <w:tcMar>
              <w:left w:w="0" w:type="dxa"/>
              <w:right w:w="115" w:type="dxa"/>
            </w:tcMar>
          </w:tcPr>
          <w:p w14:paraId="7EE3B6CC" w14:textId="77777777" w:rsidR="00926169" w:rsidRPr="00773E6C" w:rsidRDefault="00926169" w:rsidP="00A469B5">
            <w:pPr>
              <w:jc w:val="both"/>
              <w:rPr>
                <w:rFonts w:ascii="Verdana" w:hAnsi="Verdana"/>
                <w:b/>
                <w:bCs/>
                <w:sz w:val="20"/>
              </w:rPr>
            </w:pPr>
            <w:proofErr w:type="spellStart"/>
            <w:r w:rsidRPr="00EE217D">
              <w:rPr>
                <w:rFonts w:ascii="Verdana" w:hAnsi="Verdana"/>
                <w:bCs/>
                <w:i/>
                <w:color w:val="833C0B" w:themeColor="accent2" w:themeShade="80"/>
                <w:sz w:val="24"/>
                <w:szCs w:val="24"/>
              </w:rPr>
              <w:t>DentaQuest</w:t>
            </w:r>
            <w:proofErr w:type="spellEnd"/>
            <w:r w:rsidRPr="00EE217D">
              <w:rPr>
                <w:rFonts w:ascii="Verdana" w:hAnsi="Verdana"/>
                <w:bCs/>
                <w:i/>
                <w:color w:val="833C0B" w:themeColor="accent2" w:themeShade="80"/>
                <w:sz w:val="24"/>
                <w:szCs w:val="24"/>
              </w:rPr>
              <w:t>, Charlestown, MA</w:t>
            </w:r>
          </w:p>
        </w:tc>
        <w:tc>
          <w:tcPr>
            <w:tcW w:w="3065" w:type="dxa"/>
          </w:tcPr>
          <w:p w14:paraId="00E8B0B1" w14:textId="77777777" w:rsidR="00926169" w:rsidRDefault="00926169" w:rsidP="00A469B5">
            <w:pPr>
              <w:jc w:val="right"/>
              <w:rPr>
                <w:rFonts w:ascii="Verdana" w:hAnsi="Verdana"/>
                <w:sz w:val="20"/>
                <w:szCs w:val="20"/>
              </w:rPr>
            </w:pPr>
            <w:r>
              <w:rPr>
                <w:rFonts w:ascii="Verdana" w:hAnsi="Verdana"/>
                <w:sz w:val="20"/>
                <w:szCs w:val="20"/>
              </w:rPr>
              <w:t>Jun 2015 – Aug 2016</w:t>
            </w:r>
          </w:p>
        </w:tc>
      </w:tr>
    </w:tbl>
    <w:p w14:paraId="19C21D25" w14:textId="7B9E116C" w:rsidR="00926169" w:rsidRDefault="00926169" w:rsidP="00926169">
      <w:pPr>
        <w:spacing w:before="120" w:after="60"/>
        <w:ind w:firstLine="432"/>
        <w:outlineLvl w:val="0"/>
        <w:rPr>
          <w:rFonts w:asciiTheme="minorHAnsi" w:hAnsiTheme="minorHAnsi"/>
        </w:rPr>
      </w:pPr>
      <w:r w:rsidRPr="00990BD6">
        <w:rPr>
          <w:rFonts w:asciiTheme="minorHAnsi" w:hAnsiTheme="minorHAnsi"/>
        </w:rPr>
        <w:t xml:space="preserve">One of the largest providers of dental insurance in the country; has the Delta Dental franchise in Massachusetts. Member of Agile/Scrum developer team. After </w:t>
      </w:r>
      <w:r w:rsidR="00791C46">
        <w:rPr>
          <w:rFonts w:asciiTheme="minorHAnsi" w:hAnsiTheme="minorHAnsi"/>
        </w:rPr>
        <w:t xml:space="preserve">first </w:t>
      </w:r>
      <w:r w:rsidRPr="00990BD6">
        <w:rPr>
          <w:rFonts w:asciiTheme="minorHAnsi" w:hAnsiTheme="minorHAnsi"/>
        </w:rPr>
        <w:t xml:space="preserve">6 months, received highest </w:t>
      </w:r>
      <w:r w:rsidR="00601366">
        <w:rPr>
          <w:rFonts w:asciiTheme="minorHAnsi" w:hAnsiTheme="minorHAnsi"/>
        </w:rPr>
        <w:t>s</w:t>
      </w:r>
      <w:r w:rsidRPr="00990BD6">
        <w:rPr>
          <w:rFonts w:asciiTheme="minorHAnsi" w:hAnsiTheme="minorHAnsi"/>
        </w:rPr>
        <w:t xml:space="preserve">pot </w:t>
      </w:r>
      <w:r w:rsidR="00601366">
        <w:rPr>
          <w:rFonts w:asciiTheme="minorHAnsi" w:hAnsiTheme="minorHAnsi"/>
        </w:rPr>
        <w:t>b</w:t>
      </w:r>
      <w:r w:rsidRPr="00990BD6">
        <w:rPr>
          <w:rFonts w:asciiTheme="minorHAnsi" w:hAnsiTheme="minorHAnsi"/>
        </w:rPr>
        <w:t xml:space="preserve">onus. </w:t>
      </w:r>
    </w:p>
    <w:p w14:paraId="7CFCF0C2" w14:textId="77777777" w:rsidR="00926169" w:rsidRPr="00990BD6" w:rsidRDefault="00926169" w:rsidP="00926169">
      <w:pPr>
        <w:spacing w:before="120" w:after="60"/>
        <w:outlineLvl w:val="0"/>
        <w:rPr>
          <w:rFonts w:asciiTheme="minorHAnsi" w:hAnsiTheme="minorHAnsi"/>
        </w:rPr>
      </w:pPr>
      <w:r w:rsidRPr="00990BD6">
        <w:rPr>
          <w:rFonts w:asciiTheme="minorHAnsi" w:hAnsiTheme="minorHAnsi"/>
          <w:b/>
          <w:bCs/>
        </w:rPr>
        <w:t>Applications:</w:t>
      </w:r>
      <w:r w:rsidRPr="00990BD6">
        <w:rPr>
          <w:rFonts w:asciiTheme="minorHAnsi" w:hAnsiTheme="minorHAnsi"/>
        </w:rPr>
        <w:t xml:space="preserve"> </w:t>
      </w:r>
    </w:p>
    <w:p w14:paraId="0EAD400F" w14:textId="77777777" w:rsidR="00926169" w:rsidRPr="00990BD6" w:rsidRDefault="00926169" w:rsidP="00837BE9">
      <w:pPr>
        <w:ind w:left="432"/>
        <w:outlineLvl w:val="0"/>
        <w:rPr>
          <w:rFonts w:asciiTheme="minorHAnsi" w:hAnsiTheme="minorHAnsi"/>
        </w:rPr>
      </w:pPr>
      <w:r w:rsidRPr="00990BD6">
        <w:rPr>
          <w:rFonts w:asciiTheme="minorHAnsi" w:hAnsiTheme="minorHAnsi"/>
        </w:rPr>
        <w:t>Implemented a list of changes and fixes to the Fraud Tracking Web application.</w:t>
      </w:r>
      <w:r>
        <w:rPr>
          <w:rFonts w:asciiTheme="minorHAnsi" w:hAnsiTheme="minorHAnsi"/>
        </w:rPr>
        <w:t xml:space="preserve"> Customized </w:t>
      </w:r>
      <w:r w:rsidRPr="00990BD6">
        <w:rPr>
          <w:rFonts w:asciiTheme="minorHAnsi" w:hAnsiTheme="minorHAnsi"/>
          <w:bCs/>
        </w:rPr>
        <w:t>Kentico CMS</w:t>
      </w:r>
      <w:r>
        <w:rPr>
          <w:rFonts w:asciiTheme="minorHAnsi" w:hAnsiTheme="minorHAnsi"/>
          <w:bCs/>
        </w:rPr>
        <w:t xml:space="preserve"> (jQuery, JavaScript, CSS) to create new MassHealth site.</w:t>
      </w:r>
      <w:r>
        <w:rPr>
          <w:rFonts w:asciiTheme="minorHAnsi" w:hAnsiTheme="minorHAnsi"/>
        </w:rPr>
        <w:t xml:space="preserve"> Created </w:t>
      </w:r>
      <w:r w:rsidRPr="00990BD6">
        <w:rPr>
          <w:rFonts w:asciiTheme="minorHAnsi" w:hAnsiTheme="minorHAnsi"/>
        </w:rPr>
        <w:t xml:space="preserve">ETL </w:t>
      </w:r>
      <w:r>
        <w:rPr>
          <w:rFonts w:asciiTheme="minorHAnsi" w:hAnsiTheme="minorHAnsi"/>
        </w:rPr>
        <w:t xml:space="preserve">processes to routinely move </w:t>
      </w:r>
      <w:r w:rsidRPr="00990BD6">
        <w:rPr>
          <w:rFonts w:asciiTheme="minorHAnsi" w:hAnsiTheme="minorHAnsi"/>
        </w:rPr>
        <w:t xml:space="preserve">data </w:t>
      </w:r>
      <w:r>
        <w:rPr>
          <w:rFonts w:asciiTheme="minorHAnsi" w:hAnsiTheme="minorHAnsi"/>
        </w:rPr>
        <w:t>between</w:t>
      </w:r>
      <w:r w:rsidRPr="00990BD6">
        <w:rPr>
          <w:rFonts w:asciiTheme="minorHAnsi" w:hAnsiTheme="minorHAnsi"/>
        </w:rPr>
        <w:t xml:space="preserve"> Salesforce and </w:t>
      </w:r>
      <w:r>
        <w:rPr>
          <w:rFonts w:asciiTheme="minorHAnsi" w:hAnsiTheme="minorHAnsi"/>
        </w:rPr>
        <w:t>SQL Server</w:t>
      </w:r>
      <w:r w:rsidRPr="00990BD6">
        <w:rPr>
          <w:rFonts w:asciiTheme="minorHAnsi" w:hAnsiTheme="minorHAnsi"/>
        </w:rPr>
        <w:t xml:space="preserve">. </w:t>
      </w:r>
    </w:p>
    <w:p w14:paraId="277F4369" w14:textId="77777777" w:rsidR="00926169" w:rsidRPr="00990BD6" w:rsidRDefault="00926169" w:rsidP="00926169">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5849E351" w14:textId="77777777" w:rsidR="00926169" w:rsidRPr="00E870B1" w:rsidRDefault="00926169" w:rsidP="00AA4AE4">
      <w:pPr>
        <w:ind w:left="432"/>
        <w:outlineLvl w:val="0"/>
        <w:rPr>
          <w:rFonts w:ascii="Verdana" w:hAnsi="Verdana"/>
          <w:bCs/>
          <w:sz w:val="20"/>
        </w:rPr>
      </w:pPr>
      <w:r w:rsidRPr="00990BD6">
        <w:rPr>
          <w:rFonts w:asciiTheme="minorHAnsi" w:hAnsiTheme="minorHAnsi"/>
          <w:bCs/>
        </w:rPr>
        <w:t xml:space="preserve">Visual Studio, C#, </w:t>
      </w:r>
      <w:r>
        <w:rPr>
          <w:rFonts w:asciiTheme="minorHAnsi" w:hAnsiTheme="minorHAnsi"/>
          <w:bCs/>
        </w:rPr>
        <w:t xml:space="preserve">JavaScript, </w:t>
      </w:r>
      <w:r w:rsidRPr="00990BD6">
        <w:rPr>
          <w:rFonts w:asciiTheme="minorHAnsi" w:hAnsiTheme="minorHAnsi"/>
          <w:bCs/>
        </w:rPr>
        <w:t>ASP.NET Web forms, Kentico CMS</w:t>
      </w:r>
      <w:r>
        <w:rPr>
          <w:rFonts w:asciiTheme="minorHAnsi" w:hAnsiTheme="minorHAnsi"/>
          <w:bCs/>
        </w:rPr>
        <w:t>,</w:t>
      </w:r>
      <w:r w:rsidRPr="00990BD6">
        <w:rPr>
          <w:rFonts w:asciiTheme="minorHAnsi" w:hAnsiTheme="minorHAnsi"/>
          <w:bCs/>
        </w:rPr>
        <w:t xml:space="preserve"> </w:t>
      </w:r>
      <w:r>
        <w:rPr>
          <w:rFonts w:asciiTheme="minorHAnsi" w:hAnsiTheme="minorHAnsi"/>
          <w:bCs/>
        </w:rPr>
        <w:t>SSIS, SQL Server and Salesforce.</w:t>
      </w:r>
      <w:r>
        <w:rPr>
          <w:rFonts w:ascii="Verdana" w:hAnsi="Verdana"/>
          <w:bCs/>
          <w:sz w:val="20"/>
        </w:rPr>
        <w:t xml:space="preserve"> </w:t>
      </w:r>
    </w:p>
    <w:p w14:paraId="25A281E7" w14:textId="77777777" w:rsidR="00926169" w:rsidRPr="00A63EBB" w:rsidRDefault="00926169" w:rsidP="00926169"/>
    <w:tbl>
      <w:tblPr>
        <w:tblW w:w="0" w:type="auto"/>
        <w:tblLook w:val="04A0" w:firstRow="1" w:lastRow="0" w:firstColumn="1" w:lastColumn="0" w:noHBand="0" w:noVBand="1"/>
      </w:tblPr>
      <w:tblGrid>
        <w:gridCol w:w="6296"/>
        <w:gridCol w:w="3064"/>
      </w:tblGrid>
      <w:tr w:rsidR="003A74F4" w14:paraId="319E9123" w14:textId="77777777" w:rsidTr="00D873A0">
        <w:tc>
          <w:tcPr>
            <w:tcW w:w="6296" w:type="dxa"/>
            <w:tcMar>
              <w:left w:w="0" w:type="dxa"/>
              <w:right w:w="115" w:type="dxa"/>
            </w:tcMar>
          </w:tcPr>
          <w:p w14:paraId="40FEC738" w14:textId="77777777" w:rsidR="003A74F4" w:rsidRPr="00773E6C" w:rsidRDefault="003A74F4" w:rsidP="006044DB">
            <w:pPr>
              <w:rPr>
                <w:rFonts w:ascii="Verdana" w:hAnsi="Verdana"/>
                <w:b/>
                <w:bCs/>
                <w:sz w:val="20"/>
              </w:rPr>
            </w:pPr>
            <w:r w:rsidRPr="00EE217D">
              <w:rPr>
                <w:rFonts w:ascii="Verdana" w:hAnsi="Verdana"/>
                <w:bCs/>
                <w:i/>
                <w:color w:val="833C0B" w:themeColor="accent2" w:themeShade="80"/>
                <w:sz w:val="24"/>
                <w:szCs w:val="24"/>
              </w:rPr>
              <w:t>Tufts University, Medford, MA</w:t>
            </w:r>
          </w:p>
        </w:tc>
        <w:tc>
          <w:tcPr>
            <w:tcW w:w="3064" w:type="dxa"/>
          </w:tcPr>
          <w:p w14:paraId="092D8045" w14:textId="77777777" w:rsidR="003A74F4" w:rsidRDefault="003A74F4" w:rsidP="006044DB">
            <w:pPr>
              <w:jc w:val="right"/>
              <w:rPr>
                <w:rFonts w:ascii="Verdana" w:hAnsi="Verdana"/>
                <w:sz w:val="20"/>
                <w:szCs w:val="20"/>
              </w:rPr>
            </w:pPr>
            <w:r>
              <w:rPr>
                <w:rFonts w:ascii="Verdana" w:hAnsi="Verdana"/>
                <w:sz w:val="20"/>
                <w:szCs w:val="20"/>
              </w:rPr>
              <w:t>Sep 2011 – Apr 2015</w:t>
            </w:r>
          </w:p>
        </w:tc>
      </w:tr>
    </w:tbl>
    <w:p w14:paraId="2B32BCCA"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Intranet Applications:</w:t>
      </w:r>
      <w:r w:rsidRPr="00990BD6">
        <w:rPr>
          <w:rFonts w:asciiTheme="minorHAnsi" w:hAnsiTheme="minorHAnsi"/>
        </w:rPr>
        <w:t xml:space="preserve"> </w:t>
      </w:r>
    </w:p>
    <w:p w14:paraId="54815963" w14:textId="77C95AC1" w:rsidR="003A74F4" w:rsidRPr="00990BD6" w:rsidRDefault="000103D2" w:rsidP="0027094C">
      <w:pPr>
        <w:ind w:left="432"/>
        <w:rPr>
          <w:b/>
          <w:bCs/>
        </w:rPr>
      </w:pPr>
      <w:r>
        <w:t>Full-stack, r</w:t>
      </w:r>
      <w:r w:rsidR="003A74F4" w:rsidRPr="00990BD6">
        <w:t>edeveloped several applications previously written in Microsoft Visual FoxPro. The most significant, GAMS, helped staff manage the application process for six graduate schools. Another application managed tutor services. The other facilitated sending emails to segments of the student body. Also implemented Team Foundation Server 2010 for SQL Server 2008 and later migrated it to TFS 2013 on SQL Server 2012.</w:t>
      </w:r>
    </w:p>
    <w:p w14:paraId="014F1A2A"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52AB5FA6" w14:textId="77777777" w:rsidR="003A74F4" w:rsidRPr="00990BD6" w:rsidRDefault="003A74F4" w:rsidP="0027094C">
      <w:pPr>
        <w:ind w:left="432"/>
        <w:outlineLvl w:val="0"/>
        <w:rPr>
          <w:rFonts w:asciiTheme="minorHAnsi" w:hAnsiTheme="minorHAnsi"/>
          <w:bCs/>
        </w:rPr>
      </w:pPr>
      <w:r w:rsidRPr="00990BD6">
        <w:rPr>
          <w:rFonts w:asciiTheme="minorHAnsi" w:hAnsiTheme="minorHAnsi"/>
          <w:bCs/>
        </w:rPr>
        <w:t xml:space="preserve">Microsoft ASP.NET MVC/Razor, C#, jQuery, </w:t>
      </w:r>
      <w:proofErr w:type="spellStart"/>
      <w:r w:rsidRPr="00990BD6">
        <w:rPr>
          <w:rFonts w:asciiTheme="minorHAnsi" w:hAnsiTheme="minorHAnsi"/>
          <w:bCs/>
        </w:rPr>
        <w:t>jQueryUI</w:t>
      </w:r>
      <w:proofErr w:type="spellEnd"/>
      <w:r w:rsidRPr="00990BD6">
        <w:rPr>
          <w:rFonts w:asciiTheme="minorHAnsi" w:hAnsiTheme="minorHAnsi"/>
          <w:bCs/>
        </w:rPr>
        <w:t xml:space="preserve">, Ajax, LINQ to SQL, </w:t>
      </w:r>
    </w:p>
    <w:p w14:paraId="13814B76" w14:textId="77777777" w:rsidR="003A74F4" w:rsidRPr="00990BD6" w:rsidRDefault="003A74F4" w:rsidP="0027094C">
      <w:pPr>
        <w:ind w:left="432"/>
        <w:outlineLvl w:val="0"/>
        <w:rPr>
          <w:rFonts w:asciiTheme="minorHAnsi" w:hAnsiTheme="minorHAnsi"/>
          <w:bCs/>
        </w:rPr>
      </w:pPr>
      <w:r w:rsidRPr="00990BD6">
        <w:rPr>
          <w:rFonts w:asciiTheme="minorHAnsi" w:hAnsiTheme="minorHAnsi"/>
          <w:bCs/>
        </w:rPr>
        <w:t>SQL Server 2012, SSIS, Reporting Services, and Team Foundation Server.</w:t>
      </w:r>
    </w:p>
    <w:p w14:paraId="623898E0"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Projects/Tasks:</w:t>
      </w:r>
      <w:r w:rsidRPr="00990BD6">
        <w:rPr>
          <w:rFonts w:asciiTheme="minorHAnsi" w:hAnsiTheme="minorHAnsi"/>
        </w:rPr>
        <w:t xml:space="preserve"> </w:t>
      </w:r>
    </w:p>
    <w:p w14:paraId="304DAD41" w14:textId="77777777" w:rsidR="003A74F4" w:rsidRDefault="003A74F4" w:rsidP="0027094C">
      <w:pPr>
        <w:pStyle w:val="BodyText2"/>
        <w:ind w:left="432"/>
        <w:rPr>
          <w:sz w:val="20"/>
        </w:rPr>
      </w:pPr>
      <w:r w:rsidRPr="00990BD6">
        <w:rPr>
          <w:rFonts w:asciiTheme="minorHAnsi" w:hAnsiTheme="minorHAnsi"/>
          <w:szCs w:val="22"/>
        </w:rPr>
        <w:t>While in steady communication with managers and staff, worked independently on redesigning and developing GAMS for more than 12 months then intensely with a colleague for the last few months to complete the implementation on time. Worked independently on all other projects.</w:t>
      </w:r>
      <w:r>
        <w:rPr>
          <w:sz w:val="20"/>
        </w:rPr>
        <w:t xml:space="preserve"> </w:t>
      </w:r>
    </w:p>
    <w:p w14:paraId="2EFC7553" w14:textId="77777777" w:rsidR="003A74F4" w:rsidRPr="0009545F" w:rsidRDefault="003A74F4" w:rsidP="0009545F">
      <w:pPr>
        <w:rPr>
          <w:rFonts w:ascii="Verdana" w:hAnsi="Verdana"/>
          <w:sz w:val="20"/>
          <w:szCs w:val="20"/>
        </w:rPr>
      </w:pPr>
    </w:p>
    <w:p w14:paraId="262DBB68" w14:textId="77777777" w:rsidR="00A63EBB" w:rsidRDefault="00A63EBB">
      <w:pPr>
        <w:spacing w:after="160" w:line="259" w:lineRule="auto"/>
        <w:rPr>
          <w:rFonts w:ascii="Verdana" w:hAnsi="Verdana"/>
          <w:sz w:val="20"/>
          <w:szCs w:val="20"/>
        </w:rPr>
      </w:pPr>
      <w:r>
        <w:rPr>
          <w:rFonts w:ascii="Verdana" w:hAnsi="Verdana"/>
          <w:sz w:val="20"/>
          <w:szCs w:val="20"/>
        </w:rPr>
        <w:br w:type="page"/>
      </w:r>
    </w:p>
    <w:tbl>
      <w:tblPr>
        <w:tblW w:w="0" w:type="auto"/>
        <w:tblLook w:val="04A0" w:firstRow="1" w:lastRow="0" w:firstColumn="1" w:lastColumn="0" w:noHBand="0" w:noVBand="1"/>
      </w:tblPr>
      <w:tblGrid>
        <w:gridCol w:w="6285"/>
        <w:gridCol w:w="3075"/>
      </w:tblGrid>
      <w:tr w:rsidR="003A74F4" w:rsidRPr="00773E6C" w14:paraId="65017862" w14:textId="77777777" w:rsidTr="00A63EBB">
        <w:tc>
          <w:tcPr>
            <w:tcW w:w="6285" w:type="dxa"/>
            <w:tcMar>
              <w:left w:w="0" w:type="dxa"/>
              <w:right w:w="115" w:type="dxa"/>
            </w:tcMar>
          </w:tcPr>
          <w:p w14:paraId="437B5ED8" w14:textId="77777777" w:rsidR="003A74F4" w:rsidRPr="00773E6C" w:rsidRDefault="003A74F4" w:rsidP="006044DB">
            <w:pPr>
              <w:rPr>
                <w:rFonts w:ascii="Verdana" w:hAnsi="Verdana"/>
                <w:bCs/>
                <w:i/>
                <w:sz w:val="24"/>
                <w:szCs w:val="24"/>
              </w:rPr>
            </w:pPr>
            <w:r w:rsidRPr="00EE217D">
              <w:rPr>
                <w:rFonts w:ascii="Verdana" w:hAnsi="Verdana"/>
                <w:bCs/>
                <w:i/>
                <w:color w:val="833C0B" w:themeColor="accent2" w:themeShade="80"/>
                <w:sz w:val="24"/>
                <w:szCs w:val="24"/>
              </w:rPr>
              <w:lastRenderedPageBreak/>
              <w:t>Parallax Consulting, Braintree, MA</w:t>
            </w:r>
          </w:p>
        </w:tc>
        <w:tc>
          <w:tcPr>
            <w:tcW w:w="3075" w:type="dxa"/>
          </w:tcPr>
          <w:p w14:paraId="6EF26B0B" w14:textId="77777777" w:rsidR="003A74F4" w:rsidRPr="00773E6C" w:rsidRDefault="003A74F4" w:rsidP="006044DB">
            <w:pPr>
              <w:jc w:val="right"/>
              <w:rPr>
                <w:rFonts w:ascii="Verdana" w:hAnsi="Verdana"/>
                <w:sz w:val="20"/>
                <w:szCs w:val="20"/>
              </w:rPr>
            </w:pPr>
            <w:r w:rsidRPr="00773E6C">
              <w:rPr>
                <w:rFonts w:ascii="Verdana" w:hAnsi="Verdana"/>
                <w:sz w:val="20"/>
                <w:szCs w:val="20"/>
              </w:rPr>
              <w:t xml:space="preserve">2006 – </w:t>
            </w:r>
            <w:r>
              <w:rPr>
                <w:rFonts w:ascii="Verdana" w:hAnsi="Verdana"/>
                <w:sz w:val="20"/>
                <w:szCs w:val="20"/>
              </w:rPr>
              <w:t>2011</w:t>
            </w:r>
          </w:p>
        </w:tc>
      </w:tr>
    </w:tbl>
    <w:p w14:paraId="04743D51"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Web Applications:</w:t>
      </w:r>
      <w:r w:rsidRPr="00990BD6">
        <w:rPr>
          <w:rFonts w:asciiTheme="minorHAnsi" w:hAnsiTheme="minorHAnsi"/>
        </w:rPr>
        <w:t xml:space="preserve"> </w:t>
      </w:r>
    </w:p>
    <w:p w14:paraId="7A610D9C" w14:textId="77777777" w:rsidR="003A74F4" w:rsidRPr="00990BD6" w:rsidRDefault="003A74F4" w:rsidP="00BE6059">
      <w:pPr>
        <w:ind w:left="432"/>
        <w:outlineLvl w:val="0"/>
        <w:rPr>
          <w:rFonts w:asciiTheme="minorHAnsi" w:hAnsiTheme="minorHAnsi"/>
          <w:b/>
          <w:bCs/>
        </w:rPr>
      </w:pPr>
      <w:r w:rsidRPr="00990BD6">
        <w:rPr>
          <w:rFonts w:asciiTheme="minorHAnsi" w:hAnsiTheme="minorHAnsi"/>
        </w:rPr>
        <w:t>As an independent consultant, periodically assisted this boutique application development group in a variety of projects consisting mainly of VB.NET Web development using their in-house framework, SQL Server programming and creating SQL Server reports.</w:t>
      </w:r>
    </w:p>
    <w:p w14:paraId="78541AEC" w14:textId="77777777" w:rsidR="003A74F4" w:rsidRPr="00990BD6" w:rsidRDefault="003A74F4" w:rsidP="003A74F4">
      <w:pPr>
        <w:spacing w:before="120" w:after="60"/>
        <w:outlineLvl w:val="0"/>
        <w:rPr>
          <w:rFonts w:asciiTheme="minorHAnsi" w:hAnsiTheme="minorHAnsi"/>
          <w:b/>
          <w:bCs/>
        </w:rPr>
      </w:pPr>
      <w:r w:rsidRPr="00990BD6">
        <w:rPr>
          <w:rFonts w:asciiTheme="minorHAnsi" w:hAnsiTheme="minorHAnsi"/>
          <w:b/>
          <w:bCs/>
        </w:rPr>
        <w:t xml:space="preserve">Software: </w:t>
      </w:r>
    </w:p>
    <w:p w14:paraId="4D99B650" w14:textId="77777777" w:rsidR="003A74F4" w:rsidRPr="00990BD6" w:rsidRDefault="003A74F4" w:rsidP="00BE6059">
      <w:pPr>
        <w:ind w:left="432"/>
        <w:outlineLvl w:val="0"/>
        <w:rPr>
          <w:rFonts w:asciiTheme="minorHAnsi" w:hAnsiTheme="minorHAnsi"/>
          <w:b/>
          <w:bCs/>
        </w:rPr>
      </w:pPr>
      <w:r w:rsidRPr="00990BD6">
        <w:rPr>
          <w:rFonts w:asciiTheme="minorHAnsi" w:hAnsiTheme="minorHAnsi"/>
        </w:rPr>
        <w:t xml:space="preserve">Microsoft VS 2008/05, ASP.NET, VB.NET, </w:t>
      </w:r>
      <w:r w:rsidRPr="00990BD6">
        <w:rPr>
          <w:rFonts w:asciiTheme="minorHAnsi" w:hAnsiTheme="minorHAnsi"/>
          <w:color w:val="000000"/>
        </w:rPr>
        <w:t>HTML, JavaScript, CSS, Ajax, Web Services, XML, SQL Server 2008/05, Reporting Services</w:t>
      </w:r>
    </w:p>
    <w:p w14:paraId="1CF3E82B" w14:textId="77777777" w:rsidR="003A74F4" w:rsidRPr="00990BD6" w:rsidRDefault="003A74F4" w:rsidP="003A74F4">
      <w:pPr>
        <w:spacing w:before="120" w:after="60"/>
        <w:outlineLvl w:val="0"/>
        <w:rPr>
          <w:rFonts w:asciiTheme="minorHAnsi" w:hAnsiTheme="minorHAnsi"/>
          <w:b/>
          <w:bCs/>
        </w:rPr>
      </w:pPr>
      <w:r w:rsidRPr="00990BD6">
        <w:rPr>
          <w:rFonts w:asciiTheme="minorHAnsi" w:hAnsiTheme="minorHAnsi"/>
          <w:b/>
          <w:bCs/>
        </w:rPr>
        <w:t xml:space="preserve">Projects/Tasks: </w:t>
      </w:r>
    </w:p>
    <w:p w14:paraId="541E6993" w14:textId="77777777" w:rsidR="003A74F4" w:rsidRPr="00990BD6" w:rsidRDefault="003A74F4" w:rsidP="00BE6059">
      <w:pPr>
        <w:pStyle w:val="BodyText2"/>
        <w:numPr>
          <w:ilvl w:val="0"/>
          <w:numId w:val="1"/>
        </w:numPr>
        <w:rPr>
          <w:rFonts w:asciiTheme="minorHAnsi" w:hAnsiTheme="minorHAnsi"/>
          <w:szCs w:val="22"/>
        </w:rPr>
      </w:pPr>
      <w:r w:rsidRPr="00990BD6">
        <w:rPr>
          <w:rFonts w:asciiTheme="minorHAnsi" w:hAnsiTheme="minorHAnsi"/>
          <w:szCs w:val="22"/>
        </w:rPr>
        <w:t>For national provider of childcare, created version 2.0 of Web application used by customers to book childcare across the country. Implemented a host of new features and changes per list of requirements, and, subsequently, provided maintenance.</w:t>
      </w:r>
    </w:p>
    <w:p w14:paraId="2DC50FD5" w14:textId="77777777" w:rsidR="003A74F4" w:rsidRPr="00990BD6" w:rsidRDefault="003A74F4" w:rsidP="00BE6059">
      <w:pPr>
        <w:pStyle w:val="BodyText2"/>
        <w:numPr>
          <w:ilvl w:val="0"/>
          <w:numId w:val="1"/>
        </w:numPr>
        <w:rPr>
          <w:rFonts w:asciiTheme="minorHAnsi" w:hAnsiTheme="minorHAnsi"/>
          <w:szCs w:val="22"/>
        </w:rPr>
      </w:pPr>
      <w:r w:rsidRPr="00990BD6">
        <w:rPr>
          <w:rFonts w:asciiTheme="minorHAnsi" w:hAnsiTheme="minorHAnsi"/>
          <w:szCs w:val="22"/>
        </w:rPr>
        <w:t>Also, created a Web Service application to facilitate exchange of data between two business entities involved in this application.</w:t>
      </w:r>
    </w:p>
    <w:p w14:paraId="7BFD39A3" w14:textId="77777777" w:rsidR="003A74F4" w:rsidRDefault="003A74F4" w:rsidP="00BE6059">
      <w:pPr>
        <w:pStyle w:val="BodyText2"/>
        <w:numPr>
          <w:ilvl w:val="0"/>
          <w:numId w:val="1"/>
        </w:numPr>
        <w:rPr>
          <w:sz w:val="20"/>
        </w:rPr>
      </w:pPr>
      <w:r w:rsidRPr="00990BD6">
        <w:rPr>
          <w:rFonts w:asciiTheme="minorHAnsi" w:hAnsiTheme="minorHAnsi"/>
          <w:szCs w:val="22"/>
        </w:rPr>
        <w:t>Created Web applications for major health care provider.</w:t>
      </w:r>
    </w:p>
    <w:p w14:paraId="3C992B8F" w14:textId="77777777" w:rsidR="003A74F4" w:rsidRDefault="003A74F4" w:rsidP="003A74F4"/>
    <w:tbl>
      <w:tblPr>
        <w:tblW w:w="0" w:type="auto"/>
        <w:tblLook w:val="04A0" w:firstRow="1" w:lastRow="0" w:firstColumn="1" w:lastColumn="0" w:noHBand="0" w:noVBand="1"/>
      </w:tblPr>
      <w:tblGrid>
        <w:gridCol w:w="6480"/>
        <w:gridCol w:w="2880"/>
      </w:tblGrid>
      <w:tr w:rsidR="003A74F4" w:rsidRPr="00773E6C" w14:paraId="6D056845" w14:textId="77777777" w:rsidTr="006044DB">
        <w:tc>
          <w:tcPr>
            <w:tcW w:w="6480" w:type="dxa"/>
            <w:tcMar>
              <w:left w:w="0" w:type="dxa"/>
              <w:right w:w="115" w:type="dxa"/>
            </w:tcMar>
          </w:tcPr>
          <w:p w14:paraId="4ADFE86B" w14:textId="77777777" w:rsidR="003A74F4" w:rsidRPr="00773E6C" w:rsidRDefault="003A74F4" w:rsidP="006044DB">
            <w:pPr>
              <w:rPr>
                <w:rFonts w:ascii="Verdana" w:hAnsi="Verdana"/>
                <w:bCs/>
                <w:i/>
                <w:sz w:val="24"/>
                <w:szCs w:val="24"/>
              </w:rPr>
            </w:pPr>
            <w:r w:rsidRPr="00EE217D">
              <w:rPr>
                <w:rFonts w:ascii="Verdana" w:hAnsi="Verdana"/>
                <w:bCs/>
                <w:i/>
                <w:color w:val="833C0B" w:themeColor="accent2" w:themeShade="80"/>
                <w:sz w:val="24"/>
                <w:szCs w:val="24"/>
              </w:rPr>
              <w:t>Commodity Components International Peabody, MA</w:t>
            </w:r>
          </w:p>
        </w:tc>
        <w:tc>
          <w:tcPr>
            <w:tcW w:w="2880" w:type="dxa"/>
          </w:tcPr>
          <w:p w14:paraId="0AE42252" w14:textId="77777777" w:rsidR="003A74F4" w:rsidRPr="00773E6C" w:rsidRDefault="003A74F4" w:rsidP="006044DB">
            <w:pPr>
              <w:jc w:val="right"/>
              <w:rPr>
                <w:rFonts w:ascii="Verdana" w:hAnsi="Verdana"/>
              </w:rPr>
            </w:pPr>
            <w:r w:rsidRPr="00773E6C">
              <w:rPr>
                <w:rFonts w:ascii="Verdana" w:hAnsi="Verdana"/>
                <w:sz w:val="20"/>
                <w:szCs w:val="20"/>
              </w:rPr>
              <w:t xml:space="preserve">2007 – </w:t>
            </w:r>
            <w:r>
              <w:rPr>
                <w:rFonts w:ascii="Verdana" w:hAnsi="Verdana"/>
                <w:sz w:val="20"/>
                <w:szCs w:val="20"/>
              </w:rPr>
              <w:t>2011</w:t>
            </w:r>
          </w:p>
        </w:tc>
      </w:tr>
    </w:tbl>
    <w:p w14:paraId="037E2006"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Windows Application:</w:t>
      </w:r>
      <w:r w:rsidRPr="00990BD6">
        <w:rPr>
          <w:rFonts w:asciiTheme="minorHAnsi" w:hAnsiTheme="minorHAnsi"/>
        </w:rPr>
        <w:t xml:space="preserve"> </w:t>
      </w:r>
    </w:p>
    <w:p w14:paraId="189F2A86" w14:textId="77777777" w:rsidR="003A74F4" w:rsidRPr="00990BD6" w:rsidRDefault="003A74F4" w:rsidP="00BE6059">
      <w:pPr>
        <w:ind w:left="432"/>
        <w:outlineLvl w:val="0"/>
        <w:rPr>
          <w:rFonts w:asciiTheme="minorHAnsi" w:hAnsiTheme="minorHAnsi"/>
        </w:rPr>
      </w:pPr>
      <w:r w:rsidRPr="00990BD6">
        <w:rPr>
          <w:rFonts w:asciiTheme="minorHAnsi" w:hAnsiTheme="minorHAnsi"/>
        </w:rPr>
        <w:t>CCI facilitates the purchase and sale of electronic components around the world. As an independent consultant, designed, developed and supported this application which the international sales force used 24/7 while brokering deals on the phone. The program supported the sales process by collecting information on customer requirements and vendor availabilities, and accessed the accounting system for available stock. Stored inventory of millions of parts for sale as well as a contact list of tens of thousands of manufacturers, vendors and customers.</w:t>
      </w:r>
    </w:p>
    <w:p w14:paraId="2D2F0DD4"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Software:</w:t>
      </w:r>
      <w:r w:rsidRPr="00990BD6">
        <w:rPr>
          <w:rFonts w:asciiTheme="minorHAnsi" w:hAnsiTheme="minorHAnsi"/>
        </w:rPr>
        <w:t xml:space="preserve"> </w:t>
      </w:r>
    </w:p>
    <w:p w14:paraId="01324BDF" w14:textId="77777777" w:rsidR="003A74F4" w:rsidRPr="00990BD6" w:rsidRDefault="003A74F4" w:rsidP="00BE6059">
      <w:pPr>
        <w:ind w:left="432"/>
        <w:outlineLvl w:val="0"/>
        <w:rPr>
          <w:rFonts w:asciiTheme="minorHAnsi" w:hAnsiTheme="minorHAnsi"/>
          <w:b/>
          <w:bCs/>
        </w:rPr>
      </w:pPr>
      <w:r w:rsidRPr="00990BD6">
        <w:rPr>
          <w:rFonts w:asciiTheme="minorHAnsi" w:hAnsiTheme="minorHAnsi"/>
        </w:rPr>
        <w:t>Microsoft Visual Studio 2005, SQL Server 2005</w:t>
      </w:r>
    </w:p>
    <w:p w14:paraId="019552ED"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Projects/Tasks:</w:t>
      </w:r>
      <w:r w:rsidRPr="00990BD6">
        <w:rPr>
          <w:rFonts w:asciiTheme="minorHAnsi" w:hAnsiTheme="minorHAnsi"/>
        </w:rPr>
        <w:t xml:space="preserve"> </w:t>
      </w:r>
    </w:p>
    <w:p w14:paraId="589B0851" w14:textId="77777777" w:rsidR="003A74F4" w:rsidRPr="00990BD6" w:rsidRDefault="003A74F4" w:rsidP="00BE6059">
      <w:pPr>
        <w:pStyle w:val="BodyText2"/>
        <w:numPr>
          <w:ilvl w:val="0"/>
          <w:numId w:val="1"/>
        </w:numPr>
        <w:ind w:left="792"/>
        <w:rPr>
          <w:rFonts w:asciiTheme="minorHAnsi" w:hAnsiTheme="minorHAnsi"/>
          <w:szCs w:val="22"/>
        </w:rPr>
      </w:pPr>
      <w:r w:rsidRPr="00990BD6">
        <w:rPr>
          <w:rFonts w:asciiTheme="minorHAnsi" w:hAnsiTheme="minorHAnsi"/>
          <w:szCs w:val="22"/>
        </w:rPr>
        <w:t xml:space="preserve">In 2007, after reviewing the old application with management, sales, purchasing and accounting staff, designed and redeveloped it using Visual Studio 2005, VB.NET, and </w:t>
      </w:r>
    </w:p>
    <w:p w14:paraId="4E9AF5EF" w14:textId="77777777" w:rsidR="003A74F4" w:rsidRPr="00990BD6" w:rsidRDefault="003A74F4" w:rsidP="003A74F4">
      <w:pPr>
        <w:pStyle w:val="BodyText2"/>
        <w:ind w:left="720"/>
        <w:rPr>
          <w:rFonts w:asciiTheme="minorHAnsi" w:hAnsiTheme="minorHAnsi"/>
          <w:szCs w:val="22"/>
        </w:rPr>
      </w:pPr>
      <w:r w:rsidRPr="00990BD6">
        <w:rPr>
          <w:rFonts w:asciiTheme="minorHAnsi" w:hAnsiTheme="minorHAnsi"/>
          <w:szCs w:val="22"/>
        </w:rPr>
        <w:t>SQL Server 2005.</w:t>
      </w:r>
    </w:p>
    <w:p w14:paraId="29D9AFA3" w14:textId="77777777" w:rsidR="003A74F4" w:rsidRPr="00A63EBB" w:rsidRDefault="003A74F4" w:rsidP="00BE6059">
      <w:pPr>
        <w:pStyle w:val="BodyText2"/>
        <w:numPr>
          <w:ilvl w:val="0"/>
          <w:numId w:val="1"/>
        </w:numPr>
        <w:ind w:left="792"/>
        <w:rPr>
          <w:sz w:val="20"/>
        </w:rPr>
      </w:pPr>
      <w:r w:rsidRPr="00990BD6">
        <w:rPr>
          <w:rFonts w:asciiTheme="minorHAnsi" w:hAnsiTheme="minorHAnsi"/>
          <w:szCs w:val="22"/>
        </w:rPr>
        <w:t>Application interfaced with the accounting system, also stored in SQL Server 2005.</w:t>
      </w:r>
    </w:p>
    <w:p w14:paraId="1F33C394" w14:textId="77777777" w:rsidR="00A63EBB" w:rsidRPr="00A63EBB" w:rsidRDefault="00A63EBB" w:rsidP="00A63EBB"/>
    <w:tbl>
      <w:tblPr>
        <w:tblW w:w="0" w:type="auto"/>
        <w:tblLook w:val="04A0" w:firstRow="1" w:lastRow="0" w:firstColumn="1" w:lastColumn="0" w:noHBand="0" w:noVBand="1"/>
      </w:tblPr>
      <w:tblGrid>
        <w:gridCol w:w="6480"/>
        <w:gridCol w:w="2880"/>
      </w:tblGrid>
      <w:tr w:rsidR="003A74F4" w:rsidRPr="00773E6C" w14:paraId="4AA8936E" w14:textId="77777777" w:rsidTr="006044DB">
        <w:tc>
          <w:tcPr>
            <w:tcW w:w="6480" w:type="dxa"/>
            <w:tcMar>
              <w:left w:w="0" w:type="dxa"/>
              <w:right w:w="115" w:type="dxa"/>
            </w:tcMar>
          </w:tcPr>
          <w:p w14:paraId="597500AA" w14:textId="77777777" w:rsidR="003A74F4" w:rsidRPr="00773E6C" w:rsidRDefault="003A74F4" w:rsidP="006044DB">
            <w:pPr>
              <w:rPr>
                <w:rFonts w:ascii="Verdana" w:hAnsi="Verdana"/>
                <w:bCs/>
                <w:i/>
                <w:sz w:val="24"/>
                <w:szCs w:val="24"/>
              </w:rPr>
            </w:pPr>
            <w:r w:rsidRPr="00EE217D">
              <w:rPr>
                <w:rFonts w:ascii="Verdana" w:hAnsi="Verdana"/>
                <w:bCs/>
                <w:i/>
                <w:color w:val="833C0B" w:themeColor="accent2" w:themeShade="80"/>
                <w:sz w:val="24"/>
                <w:szCs w:val="24"/>
              </w:rPr>
              <w:t>Independent Consultant</w:t>
            </w:r>
          </w:p>
        </w:tc>
        <w:tc>
          <w:tcPr>
            <w:tcW w:w="2880" w:type="dxa"/>
          </w:tcPr>
          <w:p w14:paraId="78A7710A" w14:textId="77777777" w:rsidR="003A74F4" w:rsidRPr="00773E6C" w:rsidRDefault="003A74F4" w:rsidP="006044DB">
            <w:pPr>
              <w:jc w:val="right"/>
              <w:rPr>
                <w:rFonts w:ascii="Verdana" w:hAnsi="Verdana"/>
              </w:rPr>
            </w:pPr>
            <w:r>
              <w:rPr>
                <w:rFonts w:ascii="Verdana" w:hAnsi="Verdana"/>
                <w:sz w:val="20"/>
                <w:szCs w:val="20"/>
              </w:rPr>
              <w:t>1991</w:t>
            </w:r>
            <w:r w:rsidRPr="00773E6C">
              <w:rPr>
                <w:rFonts w:ascii="Verdana" w:hAnsi="Verdana"/>
                <w:sz w:val="20"/>
                <w:szCs w:val="20"/>
              </w:rPr>
              <w:t xml:space="preserve"> – </w:t>
            </w:r>
            <w:r>
              <w:rPr>
                <w:rFonts w:ascii="Verdana" w:hAnsi="Verdana"/>
                <w:sz w:val="20"/>
                <w:szCs w:val="20"/>
              </w:rPr>
              <w:t>2011</w:t>
            </w:r>
          </w:p>
        </w:tc>
      </w:tr>
    </w:tbl>
    <w:p w14:paraId="402CB41C" w14:textId="77777777" w:rsidR="003A74F4" w:rsidRPr="00990BD6" w:rsidRDefault="003A74F4" w:rsidP="00CE79C0">
      <w:pPr>
        <w:spacing w:before="120" w:after="60"/>
        <w:ind w:firstLine="432"/>
        <w:outlineLvl w:val="0"/>
        <w:rPr>
          <w:rFonts w:asciiTheme="minorHAnsi" w:hAnsiTheme="minorHAnsi"/>
        </w:rPr>
      </w:pPr>
      <w:r w:rsidRPr="00990BD6">
        <w:rPr>
          <w:rFonts w:asciiTheme="minorHAnsi" w:hAnsiTheme="minorHAnsi"/>
        </w:rPr>
        <w:t>Developed and supported many Web, Windows and DOS database applications for various enterprises in long-term client relationships, for instance, Commodity Components (1992 to 2011), Bentley Publishers (1992 to 2011), Department of Medicine, Massachusetts General Hospital (1991 to 2001), and Nashoba Cable</w:t>
      </w:r>
      <w:r w:rsidR="00555C6E">
        <w:rPr>
          <w:rFonts w:asciiTheme="minorHAnsi" w:hAnsiTheme="minorHAnsi"/>
        </w:rPr>
        <w:t xml:space="preserve"> Television</w:t>
      </w:r>
      <w:r w:rsidRPr="00990BD6">
        <w:rPr>
          <w:rFonts w:asciiTheme="minorHAnsi" w:hAnsiTheme="minorHAnsi"/>
        </w:rPr>
        <w:t xml:space="preserve"> (1991 to 1997).</w:t>
      </w:r>
    </w:p>
    <w:p w14:paraId="0E066526" w14:textId="77777777" w:rsidR="003A74F4" w:rsidRDefault="003A74F4" w:rsidP="003A74F4">
      <w:pPr>
        <w:pStyle w:val="BodyText2"/>
        <w:ind w:left="720"/>
        <w:rPr>
          <w:sz w:val="20"/>
        </w:rPr>
      </w:pPr>
    </w:p>
    <w:p w14:paraId="26632784" w14:textId="77777777" w:rsidR="00A63EBB" w:rsidRDefault="00A63EBB">
      <w:pPr>
        <w:spacing w:after="160" w:line="259" w:lineRule="auto"/>
        <w:rPr>
          <w:sz w:val="20"/>
        </w:rPr>
      </w:pPr>
      <w:r>
        <w:rPr>
          <w:sz w:val="20"/>
        </w:rPr>
        <w:br w:type="page"/>
      </w:r>
    </w:p>
    <w:p w14:paraId="44EFBC15" w14:textId="77777777" w:rsidR="003A74F4" w:rsidRDefault="003A74F4" w:rsidP="003A74F4">
      <w:pPr>
        <w:rPr>
          <w:sz w:val="20"/>
        </w:rPr>
      </w:pPr>
    </w:p>
    <w:tbl>
      <w:tblPr>
        <w:tblW w:w="0" w:type="auto"/>
        <w:tblLook w:val="04A0" w:firstRow="1" w:lastRow="0" w:firstColumn="1" w:lastColumn="0" w:noHBand="0" w:noVBand="1"/>
      </w:tblPr>
      <w:tblGrid>
        <w:gridCol w:w="6480"/>
        <w:gridCol w:w="2880"/>
      </w:tblGrid>
      <w:tr w:rsidR="003A74F4" w:rsidRPr="00773E6C" w14:paraId="76B1F658" w14:textId="77777777" w:rsidTr="006044DB">
        <w:tc>
          <w:tcPr>
            <w:tcW w:w="6480" w:type="dxa"/>
            <w:tcMar>
              <w:left w:w="0" w:type="dxa"/>
              <w:right w:w="115" w:type="dxa"/>
            </w:tcMar>
          </w:tcPr>
          <w:p w14:paraId="3C0F5642" w14:textId="77777777" w:rsidR="003A74F4" w:rsidRPr="00773E6C" w:rsidRDefault="003A74F4" w:rsidP="006044DB">
            <w:pPr>
              <w:rPr>
                <w:rFonts w:ascii="Verdana" w:hAnsi="Verdana"/>
                <w:bCs/>
                <w:i/>
                <w:sz w:val="24"/>
                <w:szCs w:val="24"/>
              </w:rPr>
            </w:pPr>
            <w:r w:rsidRPr="00EE217D">
              <w:rPr>
                <w:rFonts w:ascii="Verdana" w:hAnsi="Verdana"/>
                <w:bCs/>
                <w:i/>
                <w:color w:val="833C0B" w:themeColor="accent2" w:themeShade="80"/>
                <w:sz w:val="24"/>
                <w:szCs w:val="24"/>
              </w:rPr>
              <w:t>Coopers &amp; Lybrand, Boston, MA</w:t>
            </w:r>
          </w:p>
        </w:tc>
        <w:tc>
          <w:tcPr>
            <w:tcW w:w="2880" w:type="dxa"/>
          </w:tcPr>
          <w:p w14:paraId="336CF9A5" w14:textId="77777777" w:rsidR="003A74F4" w:rsidRPr="00773E6C" w:rsidRDefault="003A74F4" w:rsidP="006044DB">
            <w:pPr>
              <w:jc w:val="right"/>
              <w:rPr>
                <w:rFonts w:ascii="Verdana" w:hAnsi="Verdana"/>
              </w:rPr>
            </w:pPr>
            <w:r>
              <w:rPr>
                <w:rFonts w:ascii="Verdana" w:hAnsi="Verdana"/>
                <w:sz w:val="20"/>
                <w:szCs w:val="20"/>
              </w:rPr>
              <w:t>1988</w:t>
            </w:r>
            <w:r w:rsidRPr="00773E6C">
              <w:rPr>
                <w:rFonts w:ascii="Verdana" w:hAnsi="Verdana"/>
                <w:sz w:val="20"/>
                <w:szCs w:val="20"/>
              </w:rPr>
              <w:t xml:space="preserve"> – </w:t>
            </w:r>
            <w:r>
              <w:rPr>
                <w:rFonts w:ascii="Verdana" w:hAnsi="Verdana"/>
                <w:sz w:val="20"/>
                <w:szCs w:val="20"/>
              </w:rPr>
              <w:t>1991</w:t>
            </w:r>
          </w:p>
        </w:tc>
      </w:tr>
    </w:tbl>
    <w:p w14:paraId="24449225" w14:textId="77777777" w:rsidR="003A74F4" w:rsidRPr="00990BD6" w:rsidRDefault="003A74F4" w:rsidP="003A74F4">
      <w:pPr>
        <w:spacing w:before="120"/>
        <w:outlineLvl w:val="0"/>
        <w:rPr>
          <w:rFonts w:asciiTheme="minorHAnsi" w:hAnsiTheme="minorHAnsi"/>
        </w:rPr>
      </w:pPr>
      <w:r w:rsidRPr="00990BD6">
        <w:rPr>
          <w:rFonts w:asciiTheme="minorHAnsi" w:hAnsiTheme="minorHAnsi"/>
          <w:b/>
          <w:bCs/>
        </w:rPr>
        <w:t>Manager</w:t>
      </w:r>
      <w:r w:rsidRPr="00990BD6">
        <w:rPr>
          <w:rFonts w:asciiTheme="minorHAnsi" w:hAnsiTheme="minorHAnsi"/>
        </w:rPr>
        <w:t xml:space="preserve"> </w:t>
      </w:r>
    </w:p>
    <w:p w14:paraId="75A758CD" w14:textId="77777777" w:rsidR="003A74F4" w:rsidRDefault="003A74F4" w:rsidP="00EC7A12">
      <w:pPr>
        <w:pStyle w:val="BodyText2"/>
        <w:spacing w:before="120"/>
        <w:ind w:left="432"/>
        <w:rPr>
          <w:sz w:val="20"/>
        </w:rPr>
      </w:pPr>
      <w:r w:rsidRPr="00990BD6">
        <w:rPr>
          <w:rFonts w:asciiTheme="minorHAnsi" w:hAnsiTheme="minorHAnsi"/>
          <w:szCs w:val="22"/>
        </w:rPr>
        <w:t>In group that rapidly developed portable and agile database applications to support special projects f</w:t>
      </w:r>
      <w:r w:rsidR="00D822AB">
        <w:rPr>
          <w:rFonts w:asciiTheme="minorHAnsi" w:hAnsiTheme="minorHAnsi"/>
          <w:szCs w:val="22"/>
        </w:rPr>
        <w:t>or</w:t>
      </w:r>
      <w:r w:rsidRPr="00990BD6">
        <w:rPr>
          <w:rFonts w:asciiTheme="minorHAnsi" w:hAnsiTheme="minorHAnsi"/>
          <w:szCs w:val="22"/>
        </w:rPr>
        <w:t xml:space="preserve"> C&amp;L auditors and consultants. High profile projects included: helping banks track deteriorating commercial real estate portfolios; assisting auditors in reconciling an accounting system with securities in the vault; developing financial models for executives making bank acquisition decisions; and supporting auditors as they collected and analyzed data during the failure of Rhode Island credit unions. In </w:t>
      </w:r>
      <w:r w:rsidR="00AC583C" w:rsidRPr="00990BD6">
        <w:rPr>
          <w:rFonts w:asciiTheme="minorHAnsi" w:hAnsiTheme="minorHAnsi"/>
          <w:szCs w:val="22"/>
        </w:rPr>
        <w:t>three-year</w:t>
      </w:r>
      <w:r w:rsidRPr="00990BD6">
        <w:rPr>
          <w:rFonts w:asciiTheme="minorHAnsi" w:hAnsiTheme="minorHAnsi"/>
          <w:szCs w:val="22"/>
        </w:rPr>
        <w:t xml:space="preserve"> period was promoted twice until Manager.</w:t>
      </w:r>
    </w:p>
    <w:p w14:paraId="300695A1" w14:textId="77777777" w:rsidR="003A74F4" w:rsidRPr="008772AD" w:rsidRDefault="003A74F4" w:rsidP="003A74F4">
      <w:pPr>
        <w:rPr>
          <w:sz w:val="16"/>
          <w:szCs w:val="16"/>
        </w:rPr>
      </w:pPr>
    </w:p>
    <w:tbl>
      <w:tblPr>
        <w:tblW w:w="0" w:type="auto"/>
        <w:tblLook w:val="04A0" w:firstRow="1" w:lastRow="0" w:firstColumn="1" w:lastColumn="0" w:noHBand="0" w:noVBand="1"/>
      </w:tblPr>
      <w:tblGrid>
        <w:gridCol w:w="6480"/>
        <w:gridCol w:w="2880"/>
      </w:tblGrid>
      <w:tr w:rsidR="003A74F4" w:rsidRPr="00773E6C" w14:paraId="58C91322" w14:textId="77777777" w:rsidTr="006044DB">
        <w:tc>
          <w:tcPr>
            <w:tcW w:w="6480" w:type="dxa"/>
            <w:tcMar>
              <w:left w:w="0" w:type="dxa"/>
              <w:right w:w="115" w:type="dxa"/>
            </w:tcMar>
          </w:tcPr>
          <w:p w14:paraId="2C526AEB" w14:textId="77777777" w:rsidR="003A74F4" w:rsidRPr="00773E6C" w:rsidRDefault="003A74F4" w:rsidP="006044DB">
            <w:pPr>
              <w:rPr>
                <w:rFonts w:ascii="Verdana" w:hAnsi="Verdana"/>
                <w:bCs/>
                <w:i/>
                <w:sz w:val="24"/>
                <w:szCs w:val="24"/>
              </w:rPr>
            </w:pPr>
            <w:r w:rsidRPr="00EE217D">
              <w:rPr>
                <w:rFonts w:ascii="Verdana" w:hAnsi="Verdana"/>
                <w:bCs/>
                <w:i/>
                <w:color w:val="833C0B" w:themeColor="accent2" w:themeShade="80"/>
                <w:sz w:val="24"/>
                <w:szCs w:val="24"/>
              </w:rPr>
              <w:t>Commonwealth of Massachusetts</w:t>
            </w:r>
          </w:p>
        </w:tc>
        <w:tc>
          <w:tcPr>
            <w:tcW w:w="2880" w:type="dxa"/>
          </w:tcPr>
          <w:p w14:paraId="70DC918F" w14:textId="77777777" w:rsidR="003A74F4" w:rsidRPr="00773E6C" w:rsidRDefault="003A74F4" w:rsidP="006044DB">
            <w:pPr>
              <w:jc w:val="right"/>
              <w:rPr>
                <w:rFonts w:ascii="Verdana" w:hAnsi="Verdana"/>
              </w:rPr>
            </w:pPr>
            <w:r>
              <w:rPr>
                <w:rFonts w:ascii="Verdana" w:hAnsi="Verdana"/>
                <w:sz w:val="20"/>
                <w:szCs w:val="20"/>
              </w:rPr>
              <w:t>1982</w:t>
            </w:r>
            <w:r w:rsidRPr="00773E6C">
              <w:rPr>
                <w:rFonts w:ascii="Verdana" w:hAnsi="Verdana"/>
                <w:sz w:val="20"/>
                <w:szCs w:val="20"/>
              </w:rPr>
              <w:t xml:space="preserve"> – </w:t>
            </w:r>
            <w:r>
              <w:rPr>
                <w:rFonts w:ascii="Verdana" w:hAnsi="Verdana"/>
                <w:sz w:val="20"/>
                <w:szCs w:val="20"/>
              </w:rPr>
              <w:t>1988</w:t>
            </w:r>
          </w:p>
        </w:tc>
      </w:tr>
    </w:tbl>
    <w:p w14:paraId="34EFE6AE" w14:textId="77777777" w:rsidR="003A74F4" w:rsidRPr="00990BD6" w:rsidRDefault="003A74F4" w:rsidP="003A74F4">
      <w:pPr>
        <w:spacing w:before="120"/>
        <w:outlineLvl w:val="0"/>
        <w:rPr>
          <w:rFonts w:asciiTheme="minorHAnsi" w:hAnsiTheme="minorHAnsi"/>
          <w:b/>
        </w:rPr>
      </w:pPr>
      <w:r w:rsidRPr="00990BD6">
        <w:rPr>
          <w:rFonts w:asciiTheme="minorHAnsi" w:hAnsiTheme="minorHAnsi"/>
          <w:b/>
          <w:bCs/>
        </w:rPr>
        <w:t>Manager</w:t>
      </w:r>
      <w:r w:rsidRPr="00990BD6">
        <w:rPr>
          <w:rFonts w:asciiTheme="minorHAnsi" w:hAnsiTheme="minorHAnsi"/>
          <w:b/>
        </w:rPr>
        <w:t xml:space="preserve"> of Systems</w:t>
      </w:r>
    </w:p>
    <w:p w14:paraId="72716731" w14:textId="77777777" w:rsidR="003A74F4" w:rsidRDefault="003A74F4" w:rsidP="00EC7A12">
      <w:pPr>
        <w:pStyle w:val="BodyText2"/>
        <w:spacing w:before="120"/>
        <w:ind w:left="432"/>
        <w:rPr>
          <w:sz w:val="20"/>
        </w:rPr>
      </w:pPr>
      <w:r w:rsidRPr="00990BD6">
        <w:rPr>
          <w:rFonts w:asciiTheme="minorHAnsi" w:hAnsiTheme="minorHAnsi"/>
          <w:szCs w:val="22"/>
        </w:rPr>
        <w:t xml:space="preserve">Overall responsibility for Office for Children’s use of computers, planning, procurements, database application development, operations, and user training. Led agency’s information technology growth from 12 to 70 personal computers and terminals. Selected and implemented a DEC </w:t>
      </w:r>
      <w:proofErr w:type="spellStart"/>
      <w:r w:rsidRPr="00990BD6">
        <w:rPr>
          <w:rFonts w:asciiTheme="minorHAnsi" w:hAnsiTheme="minorHAnsi"/>
          <w:szCs w:val="22"/>
        </w:rPr>
        <w:t>Microvax</w:t>
      </w:r>
      <w:proofErr w:type="spellEnd"/>
      <w:r w:rsidRPr="00990BD6">
        <w:rPr>
          <w:rFonts w:asciiTheme="minorHAnsi" w:hAnsiTheme="minorHAnsi"/>
          <w:szCs w:val="22"/>
        </w:rPr>
        <w:t xml:space="preserve"> local area network. Supervised two professional staff and two support staff. Prior to becoming Manager of Systems, was an analyst/programmer and community organizer.</w:t>
      </w:r>
    </w:p>
    <w:p w14:paraId="0390B5AB" w14:textId="77777777" w:rsidR="003A74F4" w:rsidRDefault="003A74F4" w:rsidP="003A74F4">
      <w:pPr>
        <w:rPr>
          <w:sz w:val="20"/>
        </w:rPr>
      </w:pPr>
    </w:p>
    <w:p w14:paraId="61962621" w14:textId="77777777" w:rsidR="00990BD6" w:rsidRDefault="00990BD6" w:rsidP="00990BD6">
      <w:pPr>
        <w:pBdr>
          <w:bottom w:val="single" w:sz="6" w:space="1" w:color="auto"/>
        </w:pBdr>
      </w:pPr>
    </w:p>
    <w:p w14:paraId="5841A4FE" w14:textId="77777777" w:rsidR="00990BD6" w:rsidRDefault="00990BD6" w:rsidP="00990BD6"/>
    <w:p w14:paraId="6963786A" w14:textId="77777777" w:rsidR="003A74F4" w:rsidRPr="00990BD6" w:rsidRDefault="003A74F4" w:rsidP="00990BD6">
      <w:pPr>
        <w:pStyle w:val="Heading1"/>
        <w:pBdr>
          <w:top w:val="none" w:sz="0" w:space="0" w:color="auto"/>
        </w:pBdr>
        <w:spacing w:before="60" w:after="120"/>
        <w:rPr>
          <w:b w:val="0"/>
          <w:bCs w:val="0"/>
          <w:i w:val="0"/>
          <w:sz w:val="28"/>
        </w:rPr>
      </w:pPr>
      <w:r w:rsidRPr="00990BD6">
        <w:rPr>
          <w:b w:val="0"/>
          <w:bCs w:val="0"/>
          <w:i w:val="0"/>
          <w:sz w:val="28"/>
        </w:rPr>
        <w:t>Certification</w:t>
      </w:r>
    </w:p>
    <w:p w14:paraId="280F7A0A" w14:textId="77777777" w:rsidR="003A74F4" w:rsidRPr="00990BD6" w:rsidRDefault="003A74F4" w:rsidP="003A74F4">
      <w:pPr>
        <w:spacing w:before="120" w:after="60"/>
        <w:outlineLvl w:val="0"/>
        <w:rPr>
          <w:rFonts w:asciiTheme="minorHAnsi" w:hAnsiTheme="minorHAnsi"/>
          <w:b/>
          <w:bCs/>
        </w:rPr>
      </w:pPr>
      <w:r w:rsidRPr="00990BD6">
        <w:rPr>
          <w:rFonts w:asciiTheme="minorHAnsi" w:hAnsiTheme="minorHAnsi"/>
          <w:b/>
          <w:bCs/>
        </w:rPr>
        <w:t xml:space="preserve">Microsoft Certified Solution Developer (MCSD) </w:t>
      </w:r>
    </w:p>
    <w:p w14:paraId="74C98AF3" w14:textId="77777777" w:rsidR="003A74F4" w:rsidRPr="00B1771E" w:rsidRDefault="003A74F4" w:rsidP="00EC7A12">
      <w:pPr>
        <w:ind w:left="432"/>
        <w:rPr>
          <w:rFonts w:ascii="Verdana" w:hAnsi="Verdana"/>
          <w:sz w:val="20"/>
          <w:szCs w:val="20"/>
        </w:rPr>
      </w:pPr>
      <w:r w:rsidRPr="00990BD6">
        <w:rPr>
          <w:rFonts w:asciiTheme="minorHAnsi" w:hAnsiTheme="minorHAnsi"/>
        </w:rPr>
        <w:t>Microsoft VB.NET (Web and Windows); SQL Server 2000 Enterprise Design and Implementation; Analyzing Requirements and Defining Microsoft .NET Solutions</w:t>
      </w:r>
    </w:p>
    <w:p w14:paraId="72E48AC1" w14:textId="77777777" w:rsidR="003A74F4" w:rsidRPr="008772AD" w:rsidRDefault="003A74F4" w:rsidP="003A74F4">
      <w:pPr>
        <w:rPr>
          <w:rFonts w:ascii="Verdana" w:hAnsi="Verdana"/>
          <w:sz w:val="16"/>
          <w:szCs w:val="16"/>
        </w:rPr>
      </w:pPr>
    </w:p>
    <w:p w14:paraId="44ABFF54" w14:textId="77777777" w:rsidR="00990BD6" w:rsidRPr="008772AD" w:rsidRDefault="00990BD6" w:rsidP="00990BD6">
      <w:pPr>
        <w:pBdr>
          <w:bottom w:val="single" w:sz="6" w:space="1" w:color="auto"/>
        </w:pBdr>
        <w:rPr>
          <w:sz w:val="16"/>
          <w:szCs w:val="16"/>
        </w:rPr>
      </w:pPr>
    </w:p>
    <w:p w14:paraId="156F250A" w14:textId="77777777" w:rsidR="00990BD6" w:rsidRDefault="00990BD6" w:rsidP="00990BD6"/>
    <w:p w14:paraId="63ECBD35" w14:textId="77777777" w:rsidR="003A74F4" w:rsidRPr="00990BD6" w:rsidRDefault="003A74F4" w:rsidP="00990BD6">
      <w:pPr>
        <w:pStyle w:val="Heading1"/>
        <w:pBdr>
          <w:top w:val="none" w:sz="0" w:space="0" w:color="auto"/>
        </w:pBdr>
        <w:spacing w:before="60" w:after="120"/>
        <w:rPr>
          <w:b w:val="0"/>
          <w:bCs w:val="0"/>
          <w:i w:val="0"/>
          <w:sz w:val="28"/>
        </w:rPr>
      </w:pPr>
      <w:r w:rsidRPr="00990BD6">
        <w:rPr>
          <w:b w:val="0"/>
          <w:bCs w:val="0"/>
          <w:i w:val="0"/>
          <w:sz w:val="28"/>
        </w:rPr>
        <w:t>Award</w:t>
      </w:r>
    </w:p>
    <w:p w14:paraId="0C238C86" w14:textId="77777777" w:rsidR="003A74F4" w:rsidRPr="00990BD6" w:rsidRDefault="003A74F4" w:rsidP="003A74F4">
      <w:pPr>
        <w:spacing w:before="120" w:after="60"/>
        <w:outlineLvl w:val="0"/>
        <w:rPr>
          <w:rFonts w:asciiTheme="minorHAnsi" w:hAnsiTheme="minorHAnsi"/>
          <w:b/>
          <w:bCs/>
        </w:rPr>
      </w:pPr>
      <w:r w:rsidRPr="00990BD6">
        <w:rPr>
          <w:rFonts w:asciiTheme="minorHAnsi" w:hAnsiTheme="minorHAnsi"/>
          <w:b/>
          <w:bCs/>
        </w:rPr>
        <w:t xml:space="preserve">Citation for Outstanding Performance. </w:t>
      </w:r>
    </w:p>
    <w:p w14:paraId="4AD2A43B" w14:textId="77777777" w:rsidR="003A74F4" w:rsidRPr="00B1771E" w:rsidRDefault="003A74F4" w:rsidP="00EC7A12">
      <w:pPr>
        <w:ind w:left="432"/>
        <w:rPr>
          <w:rFonts w:ascii="Verdana" w:hAnsi="Verdana"/>
          <w:sz w:val="20"/>
          <w:szCs w:val="20"/>
        </w:rPr>
      </w:pPr>
      <w:r w:rsidRPr="00990BD6">
        <w:rPr>
          <w:rFonts w:asciiTheme="minorHAnsi" w:hAnsiTheme="minorHAnsi"/>
        </w:rPr>
        <w:t>One of two OFC state employees (out of 350) to receive this award.</w:t>
      </w:r>
    </w:p>
    <w:p w14:paraId="0DF34414" w14:textId="77777777" w:rsidR="003A74F4" w:rsidRPr="008772AD" w:rsidRDefault="003A74F4" w:rsidP="003A74F4">
      <w:pPr>
        <w:rPr>
          <w:rFonts w:ascii="Verdana" w:hAnsi="Verdana"/>
          <w:sz w:val="16"/>
          <w:szCs w:val="16"/>
        </w:rPr>
      </w:pPr>
    </w:p>
    <w:p w14:paraId="4887622C" w14:textId="77777777" w:rsidR="00990BD6" w:rsidRPr="008772AD" w:rsidRDefault="00990BD6" w:rsidP="00990BD6">
      <w:pPr>
        <w:pBdr>
          <w:bottom w:val="single" w:sz="6" w:space="1" w:color="auto"/>
        </w:pBdr>
        <w:rPr>
          <w:sz w:val="16"/>
          <w:szCs w:val="16"/>
        </w:rPr>
      </w:pPr>
    </w:p>
    <w:p w14:paraId="0CCE0096" w14:textId="77777777" w:rsidR="00990BD6" w:rsidRDefault="00990BD6" w:rsidP="00990BD6"/>
    <w:p w14:paraId="55F942B9" w14:textId="77777777" w:rsidR="003A74F4" w:rsidRPr="00990BD6" w:rsidRDefault="003A74F4" w:rsidP="00990BD6">
      <w:pPr>
        <w:pStyle w:val="Heading1"/>
        <w:pBdr>
          <w:top w:val="none" w:sz="0" w:space="0" w:color="auto"/>
        </w:pBdr>
        <w:spacing w:before="60" w:after="120"/>
        <w:rPr>
          <w:b w:val="0"/>
          <w:bCs w:val="0"/>
          <w:i w:val="0"/>
          <w:sz w:val="28"/>
        </w:rPr>
      </w:pPr>
      <w:r w:rsidRPr="00990BD6">
        <w:rPr>
          <w:b w:val="0"/>
          <w:bCs w:val="0"/>
          <w:i w:val="0"/>
          <w:sz w:val="28"/>
        </w:rPr>
        <w:t>Education</w:t>
      </w:r>
    </w:p>
    <w:p w14:paraId="568190F1" w14:textId="77777777" w:rsidR="003A74F4" w:rsidRPr="00990BD6" w:rsidRDefault="003A74F4" w:rsidP="003A74F4">
      <w:pPr>
        <w:spacing w:before="120" w:after="60"/>
        <w:outlineLvl w:val="0"/>
        <w:rPr>
          <w:rFonts w:asciiTheme="minorHAnsi" w:hAnsiTheme="minorHAnsi"/>
          <w:b/>
          <w:bCs/>
        </w:rPr>
      </w:pPr>
      <w:r w:rsidRPr="00990BD6">
        <w:rPr>
          <w:rFonts w:asciiTheme="minorHAnsi" w:hAnsiTheme="minorHAnsi"/>
          <w:b/>
          <w:bCs/>
        </w:rPr>
        <w:t>Master of Business Administration.</w:t>
      </w:r>
    </w:p>
    <w:p w14:paraId="43A2504E" w14:textId="77777777" w:rsidR="003A74F4" w:rsidRPr="00990BD6" w:rsidRDefault="003A74F4" w:rsidP="00EC7A12">
      <w:pPr>
        <w:ind w:left="432"/>
        <w:rPr>
          <w:rFonts w:asciiTheme="minorHAnsi" w:hAnsiTheme="minorHAnsi"/>
        </w:rPr>
      </w:pPr>
      <w:r w:rsidRPr="00990BD6">
        <w:rPr>
          <w:rFonts w:asciiTheme="minorHAnsi" w:hAnsiTheme="minorHAnsi"/>
        </w:rPr>
        <w:t>University of Massachusetts, Boston, MA.</w:t>
      </w:r>
    </w:p>
    <w:p w14:paraId="44EFA99C" w14:textId="77777777" w:rsidR="003A74F4" w:rsidRPr="00990BD6" w:rsidRDefault="003A74F4" w:rsidP="00EC7A12">
      <w:pPr>
        <w:ind w:left="432"/>
        <w:rPr>
          <w:rFonts w:asciiTheme="minorHAnsi" w:hAnsiTheme="minorHAnsi"/>
        </w:rPr>
      </w:pPr>
      <w:r w:rsidRPr="00990BD6">
        <w:rPr>
          <w:rFonts w:asciiTheme="minorHAnsi" w:hAnsiTheme="minorHAnsi"/>
        </w:rPr>
        <w:t>Concentrations: Management Information Systems and Accounting/Finance.</w:t>
      </w:r>
    </w:p>
    <w:p w14:paraId="394AA761"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Master of Social Work.</w:t>
      </w:r>
    </w:p>
    <w:p w14:paraId="000408B0" w14:textId="77777777" w:rsidR="003A74F4" w:rsidRPr="00990BD6" w:rsidRDefault="003A74F4" w:rsidP="00EC7A12">
      <w:pPr>
        <w:ind w:left="432"/>
        <w:rPr>
          <w:rFonts w:asciiTheme="minorHAnsi" w:hAnsiTheme="minorHAnsi"/>
        </w:rPr>
      </w:pPr>
      <w:r w:rsidRPr="00990BD6">
        <w:rPr>
          <w:rFonts w:asciiTheme="minorHAnsi" w:hAnsiTheme="minorHAnsi"/>
        </w:rPr>
        <w:t>Boston College, Chestnut Hill, MA.</w:t>
      </w:r>
    </w:p>
    <w:p w14:paraId="35CDF040" w14:textId="77777777" w:rsidR="003A74F4" w:rsidRPr="00990BD6" w:rsidRDefault="003A74F4" w:rsidP="00EC7A12">
      <w:pPr>
        <w:ind w:left="432"/>
        <w:rPr>
          <w:rFonts w:asciiTheme="minorHAnsi" w:hAnsiTheme="minorHAnsi"/>
        </w:rPr>
      </w:pPr>
      <w:r w:rsidRPr="00990BD6">
        <w:rPr>
          <w:rFonts w:asciiTheme="minorHAnsi" w:hAnsiTheme="minorHAnsi"/>
        </w:rPr>
        <w:t>Major: Community Organization and Social Planning.</w:t>
      </w:r>
    </w:p>
    <w:p w14:paraId="38869674" w14:textId="77777777" w:rsidR="003A74F4" w:rsidRPr="00990BD6" w:rsidRDefault="003A74F4" w:rsidP="003A74F4">
      <w:pPr>
        <w:spacing w:before="120" w:after="60"/>
        <w:outlineLvl w:val="0"/>
        <w:rPr>
          <w:rFonts w:asciiTheme="minorHAnsi" w:hAnsiTheme="minorHAnsi"/>
        </w:rPr>
      </w:pPr>
      <w:r w:rsidRPr="00990BD6">
        <w:rPr>
          <w:rFonts w:asciiTheme="minorHAnsi" w:hAnsiTheme="minorHAnsi"/>
          <w:b/>
          <w:bCs/>
        </w:rPr>
        <w:t>Bachelor of Science.</w:t>
      </w:r>
    </w:p>
    <w:p w14:paraId="1E46A141" w14:textId="77777777" w:rsidR="00EF5258" w:rsidRPr="008772AD" w:rsidRDefault="003A74F4" w:rsidP="00EC7A12">
      <w:pPr>
        <w:pStyle w:val="BodyText2"/>
        <w:ind w:left="432"/>
        <w:rPr>
          <w:sz w:val="20"/>
        </w:rPr>
      </w:pPr>
      <w:r w:rsidRPr="00990BD6">
        <w:rPr>
          <w:rFonts w:asciiTheme="minorHAnsi" w:hAnsiTheme="minorHAnsi"/>
          <w:szCs w:val="22"/>
        </w:rPr>
        <w:t>Boston State College, Boston, MA. Public Service/Law Enforcement.</w:t>
      </w:r>
    </w:p>
    <w:sectPr w:rsidR="00EF5258" w:rsidRPr="008772A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2D22" w14:textId="77777777" w:rsidR="007374FB" w:rsidRDefault="007374FB" w:rsidP="003C7DFD">
      <w:r>
        <w:separator/>
      </w:r>
    </w:p>
  </w:endnote>
  <w:endnote w:type="continuationSeparator" w:id="0">
    <w:p w14:paraId="7558453D" w14:textId="77777777" w:rsidR="007374FB" w:rsidRDefault="007374FB" w:rsidP="003C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1165" w14:paraId="4BDF1315" w14:textId="77777777" w:rsidTr="00AF1165">
      <w:tc>
        <w:tcPr>
          <w:tcW w:w="4675" w:type="dxa"/>
        </w:tcPr>
        <w:p w14:paraId="1F686EB8" w14:textId="597243F5" w:rsidR="00AF1165" w:rsidRPr="005034F8" w:rsidRDefault="00AF1165" w:rsidP="00EE313F">
          <w:pPr>
            <w:pStyle w:val="Footer"/>
            <w:rPr>
              <w:i/>
              <w:color w:val="808080" w:themeColor="background1" w:themeShade="80"/>
            </w:rPr>
          </w:pPr>
          <w:r w:rsidRPr="005034F8">
            <w:rPr>
              <w:i/>
              <w:color w:val="808080" w:themeColor="background1" w:themeShade="80"/>
            </w:rPr>
            <w:t>John Beagan</w:t>
          </w:r>
          <w:r w:rsidR="00EE313F" w:rsidRPr="005034F8">
            <w:rPr>
              <w:i/>
              <w:color w:val="808080" w:themeColor="background1" w:themeShade="80"/>
            </w:rPr>
            <w:t>, p.</w:t>
          </w:r>
          <w:r w:rsidR="00EE313F" w:rsidRPr="005034F8">
            <w:rPr>
              <w:i/>
              <w:color w:val="808080" w:themeColor="background1" w:themeShade="80"/>
            </w:rPr>
            <w:fldChar w:fldCharType="begin"/>
          </w:r>
          <w:r w:rsidR="00EE313F" w:rsidRPr="005034F8">
            <w:rPr>
              <w:i/>
              <w:color w:val="808080" w:themeColor="background1" w:themeShade="80"/>
            </w:rPr>
            <w:instrText xml:space="preserve"> PAGE   \* MERGEFORMAT </w:instrText>
          </w:r>
          <w:r w:rsidR="00EE313F" w:rsidRPr="005034F8">
            <w:rPr>
              <w:i/>
              <w:color w:val="808080" w:themeColor="background1" w:themeShade="80"/>
            </w:rPr>
            <w:fldChar w:fldCharType="separate"/>
          </w:r>
          <w:r w:rsidR="00C214B1">
            <w:rPr>
              <w:i/>
              <w:noProof/>
              <w:color w:val="808080" w:themeColor="background1" w:themeShade="80"/>
            </w:rPr>
            <w:t>3</w:t>
          </w:r>
          <w:r w:rsidR="00EE313F" w:rsidRPr="005034F8">
            <w:rPr>
              <w:i/>
              <w:noProof/>
              <w:color w:val="808080" w:themeColor="background1" w:themeShade="80"/>
            </w:rPr>
            <w:fldChar w:fldCharType="end"/>
          </w:r>
          <w:r w:rsidR="00EE313F" w:rsidRPr="005034F8">
            <w:rPr>
              <w:i/>
              <w:color w:val="808080" w:themeColor="background1" w:themeShade="80"/>
            </w:rPr>
            <w:t xml:space="preserve"> of </w:t>
          </w:r>
          <w:r w:rsidR="00EE313F" w:rsidRPr="005034F8">
            <w:rPr>
              <w:i/>
              <w:noProof/>
              <w:color w:val="808080" w:themeColor="background1" w:themeShade="80"/>
            </w:rPr>
            <w:fldChar w:fldCharType="begin"/>
          </w:r>
          <w:r w:rsidR="00EE313F" w:rsidRPr="005034F8">
            <w:rPr>
              <w:i/>
              <w:noProof/>
              <w:color w:val="808080" w:themeColor="background1" w:themeShade="80"/>
            </w:rPr>
            <w:instrText xml:space="preserve"> NUMPAGES  \* Arabic  \* MERGEFORMAT </w:instrText>
          </w:r>
          <w:r w:rsidR="00EE313F" w:rsidRPr="005034F8">
            <w:rPr>
              <w:i/>
              <w:noProof/>
              <w:color w:val="808080" w:themeColor="background1" w:themeShade="80"/>
            </w:rPr>
            <w:fldChar w:fldCharType="separate"/>
          </w:r>
          <w:r w:rsidR="00C214B1">
            <w:rPr>
              <w:i/>
              <w:noProof/>
              <w:color w:val="808080" w:themeColor="background1" w:themeShade="80"/>
            </w:rPr>
            <w:t>5</w:t>
          </w:r>
          <w:r w:rsidR="00EE313F" w:rsidRPr="005034F8">
            <w:rPr>
              <w:i/>
              <w:noProof/>
              <w:color w:val="808080" w:themeColor="background1" w:themeShade="80"/>
            </w:rPr>
            <w:fldChar w:fldCharType="end"/>
          </w:r>
        </w:p>
      </w:tc>
      <w:tc>
        <w:tcPr>
          <w:tcW w:w="4675" w:type="dxa"/>
        </w:tcPr>
        <w:p w14:paraId="046C5AAB" w14:textId="77777777" w:rsidR="00AF1165" w:rsidRPr="005034F8" w:rsidRDefault="00AF1165" w:rsidP="00990BD6">
          <w:pPr>
            <w:pStyle w:val="Footer"/>
            <w:jc w:val="right"/>
            <w:rPr>
              <w:i/>
              <w:color w:val="808080" w:themeColor="background1" w:themeShade="80"/>
            </w:rPr>
          </w:pPr>
          <w:r w:rsidRPr="005034F8">
            <w:rPr>
              <w:i/>
              <w:color w:val="808080" w:themeColor="background1" w:themeShade="80"/>
            </w:rPr>
            <w:t xml:space="preserve">Software </w:t>
          </w:r>
          <w:r w:rsidR="00990BD6">
            <w:rPr>
              <w:i/>
              <w:color w:val="808080" w:themeColor="background1" w:themeShade="80"/>
            </w:rPr>
            <w:t xml:space="preserve">&amp; Work </w:t>
          </w:r>
          <w:r w:rsidRPr="005034F8">
            <w:rPr>
              <w:i/>
              <w:color w:val="808080" w:themeColor="background1" w:themeShade="80"/>
            </w:rPr>
            <w:t>Experience</w:t>
          </w:r>
        </w:p>
      </w:tc>
    </w:tr>
  </w:tbl>
  <w:p w14:paraId="47EBF8FA" w14:textId="77777777" w:rsidR="003C7DFD" w:rsidRDefault="003C7DFD" w:rsidP="00EE3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EDAA" w14:textId="77777777" w:rsidR="007374FB" w:rsidRDefault="007374FB" w:rsidP="003C7DFD">
      <w:r>
        <w:separator/>
      </w:r>
    </w:p>
  </w:footnote>
  <w:footnote w:type="continuationSeparator" w:id="0">
    <w:p w14:paraId="6BE41D65" w14:textId="77777777" w:rsidR="007374FB" w:rsidRDefault="007374FB" w:rsidP="003C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863"/>
    <w:multiLevelType w:val="hybridMultilevel"/>
    <w:tmpl w:val="8376E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42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US" w:vendorID="64" w:dllVersion="0" w:nlCheck="1" w:checkStyle="0"/>
  <w:proofState w:spelling="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10"/>
    <w:rsid w:val="00000BBF"/>
    <w:rsid w:val="00006A6B"/>
    <w:rsid w:val="000103D2"/>
    <w:rsid w:val="00022677"/>
    <w:rsid w:val="000600E9"/>
    <w:rsid w:val="00061870"/>
    <w:rsid w:val="00075FDD"/>
    <w:rsid w:val="00094094"/>
    <w:rsid w:val="0009545F"/>
    <w:rsid w:val="000B01E6"/>
    <w:rsid w:val="000D1463"/>
    <w:rsid w:val="000F0BCE"/>
    <w:rsid w:val="000F4B1C"/>
    <w:rsid w:val="00121F4A"/>
    <w:rsid w:val="0012754B"/>
    <w:rsid w:val="001350BF"/>
    <w:rsid w:val="00136A40"/>
    <w:rsid w:val="00160C5F"/>
    <w:rsid w:val="0016228A"/>
    <w:rsid w:val="00182B6D"/>
    <w:rsid w:val="001B34EC"/>
    <w:rsid w:val="001F0CA8"/>
    <w:rsid w:val="001F337B"/>
    <w:rsid w:val="00207289"/>
    <w:rsid w:val="00211757"/>
    <w:rsid w:val="00216AC3"/>
    <w:rsid w:val="0021772E"/>
    <w:rsid w:val="0023128D"/>
    <w:rsid w:val="00242206"/>
    <w:rsid w:val="00245066"/>
    <w:rsid w:val="0025644C"/>
    <w:rsid w:val="0027094C"/>
    <w:rsid w:val="002816F0"/>
    <w:rsid w:val="00290BDD"/>
    <w:rsid w:val="002A0E0B"/>
    <w:rsid w:val="002B3609"/>
    <w:rsid w:val="002D1ED2"/>
    <w:rsid w:val="002D77E9"/>
    <w:rsid w:val="002E1C74"/>
    <w:rsid w:val="002F4C78"/>
    <w:rsid w:val="002F7CD4"/>
    <w:rsid w:val="003115C6"/>
    <w:rsid w:val="00326D19"/>
    <w:rsid w:val="003330CA"/>
    <w:rsid w:val="00336C2C"/>
    <w:rsid w:val="00351F60"/>
    <w:rsid w:val="00375C4C"/>
    <w:rsid w:val="003838AE"/>
    <w:rsid w:val="0038492D"/>
    <w:rsid w:val="00396F7B"/>
    <w:rsid w:val="003A74F4"/>
    <w:rsid w:val="003B2394"/>
    <w:rsid w:val="003B27A5"/>
    <w:rsid w:val="003C1389"/>
    <w:rsid w:val="003C7DFD"/>
    <w:rsid w:val="003E6E6D"/>
    <w:rsid w:val="003F2AD0"/>
    <w:rsid w:val="00423FB9"/>
    <w:rsid w:val="00444EAD"/>
    <w:rsid w:val="004B100F"/>
    <w:rsid w:val="004D4277"/>
    <w:rsid w:val="005034F8"/>
    <w:rsid w:val="00520274"/>
    <w:rsid w:val="0052654A"/>
    <w:rsid w:val="00542DC3"/>
    <w:rsid w:val="00543085"/>
    <w:rsid w:val="005439C8"/>
    <w:rsid w:val="00555C6E"/>
    <w:rsid w:val="005716C0"/>
    <w:rsid w:val="00582C2E"/>
    <w:rsid w:val="005A6F15"/>
    <w:rsid w:val="005B5FA1"/>
    <w:rsid w:val="005D1CAE"/>
    <w:rsid w:val="005F4959"/>
    <w:rsid w:val="00601366"/>
    <w:rsid w:val="0061181B"/>
    <w:rsid w:val="0062354C"/>
    <w:rsid w:val="00624945"/>
    <w:rsid w:val="00625A9C"/>
    <w:rsid w:val="00637E9B"/>
    <w:rsid w:val="00652780"/>
    <w:rsid w:val="00655E21"/>
    <w:rsid w:val="00657126"/>
    <w:rsid w:val="0068177F"/>
    <w:rsid w:val="006A3D19"/>
    <w:rsid w:val="006B29D9"/>
    <w:rsid w:val="006F2C77"/>
    <w:rsid w:val="0072064E"/>
    <w:rsid w:val="007224C7"/>
    <w:rsid w:val="007374FB"/>
    <w:rsid w:val="007449A5"/>
    <w:rsid w:val="00744C0F"/>
    <w:rsid w:val="0074573A"/>
    <w:rsid w:val="00763D34"/>
    <w:rsid w:val="007715FD"/>
    <w:rsid w:val="0077580D"/>
    <w:rsid w:val="00791C46"/>
    <w:rsid w:val="00792CF3"/>
    <w:rsid w:val="007A7E6D"/>
    <w:rsid w:val="007B0377"/>
    <w:rsid w:val="007B4A95"/>
    <w:rsid w:val="007B5289"/>
    <w:rsid w:val="007C45A3"/>
    <w:rsid w:val="0083177B"/>
    <w:rsid w:val="00837BE9"/>
    <w:rsid w:val="00875767"/>
    <w:rsid w:val="008772AD"/>
    <w:rsid w:val="008A23A1"/>
    <w:rsid w:val="008A32D4"/>
    <w:rsid w:val="008D20A7"/>
    <w:rsid w:val="00913A97"/>
    <w:rsid w:val="00914163"/>
    <w:rsid w:val="00926169"/>
    <w:rsid w:val="009360CB"/>
    <w:rsid w:val="0094100F"/>
    <w:rsid w:val="00963DB9"/>
    <w:rsid w:val="0097667B"/>
    <w:rsid w:val="00985447"/>
    <w:rsid w:val="0098664B"/>
    <w:rsid w:val="00990BD6"/>
    <w:rsid w:val="009E3FA8"/>
    <w:rsid w:val="009E6128"/>
    <w:rsid w:val="009E7494"/>
    <w:rsid w:val="00A13003"/>
    <w:rsid w:val="00A14269"/>
    <w:rsid w:val="00A320B1"/>
    <w:rsid w:val="00A33EF7"/>
    <w:rsid w:val="00A55220"/>
    <w:rsid w:val="00A63EBB"/>
    <w:rsid w:val="00A81285"/>
    <w:rsid w:val="00A90985"/>
    <w:rsid w:val="00AA27DC"/>
    <w:rsid w:val="00AA4AE4"/>
    <w:rsid w:val="00AB3C95"/>
    <w:rsid w:val="00AB558E"/>
    <w:rsid w:val="00AC583C"/>
    <w:rsid w:val="00AF1165"/>
    <w:rsid w:val="00B42939"/>
    <w:rsid w:val="00B50696"/>
    <w:rsid w:val="00B52D93"/>
    <w:rsid w:val="00B75882"/>
    <w:rsid w:val="00B9521D"/>
    <w:rsid w:val="00BA1BDE"/>
    <w:rsid w:val="00BA2427"/>
    <w:rsid w:val="00BB0CE5"/>
    <w:rsid w:val="00BB1BDC"/>
    <w:rsid w:val="00BD7142"/>
    <w:rsid w:val="00BE254A"/>
    <w:rsid w:val="00BE25EB"/>
    <w:rsid w:val="00BE6059"/>
    <w:rsid w:val="00C03113"/>
    <w:rsid w:val="00C174CC"/>
    <w:rsid w:val="00C214B1"/>
    <w:rsid w:val="00C34E10"/>
    <w:rsid w:val="00C460A2"/>
    <w:rsid w:val="00C51FEC"/>
    <w:rsid w:val="00C76DEA"/>
    <w:rsid w:val="00C83A57"/>
    <w:rsid w:val="00C90796"/>
    <w:rsid w:val="00CA27C9"/>
    <w:rsid w:val="00CB2271"/>
    <w:rsid w:val="00CC0E0B"/>
    <w:rsid w:val="00CC6151"/>
    <w:rsid w:val="00CD69A1"/>
    <w:rsid w:val="00CE0079"/>
    <w:rsid w:val="00CE79C0"/>
    <w:rsid w:val="00CF3A8A"/>
    <w:rsid w:val="00D02E22"/>
    <w:rsid w:val="00D067B4"/>
    <w:rsid w:val="00D247EF"/>
    <w:rsid w:val="00D55814"/>
    <w:rsid w:val="00D55E7F"/>
    <w:rsid w:val="00D6335F"/>
    <w:rsid w:val="00D7203D"/>
    <w:rsid w:val="00D822AB"/>
    <w:rsid w:val="00D850D3"/>
    <w:rsid w:val="00D873A0"/>
    <w:rsid w:val="00D9047C"/>
    <w:rsid w:val="00D90721"/>
    <w:rsid w:val="00DA005A"/>
    <w:rsid w:val="00DA0129"/>
    <w:rsid w:val="00DA24D4"/>
    <w:rsid w:val="00DC0FC1"/>
    <w:rsid w:val="00DC1A36"/>
    <w:rsid w:val="00DC3FFC"/>
    <w:rsid w:val="00DD6A1A"/>
    <w:rsid w:val="00DD6B75"/>
    <w:rsid w:val="00DE526E"/>
    <w:rsid w:val="00DF0DE8"/>
    <w:rsid w:val="00DF2B5E"/>
    <w:rsid w:val="00DF78FA"/>
    <w:rsid w:val="00E07A20"/>
    <w:rsid w:val="00E123F9"/>
    <w:rsid w:val="00E20507"/>
    <w:rsid w:val="00E21360"/>
    <w:rsid w:val="00E309A1"/>
    <w:rsid w:val="00E509FB"/>
    <w:rsid w:val="00E62597"/>
    <w:rsid w:val="00E67901"/>
    <w:rsid w:val="00E91AC5"/>
    <w:rsid w:val="00E92157"/>
    <w:rsid w:val="00EA3477"/>
    <w:rsid w:val="00EC7A12"/>
    <w:rsid w:val="00EE217D"/>
    <w:rsid w:val="00EE313F"/>
    <w:rsid w:val="00EE3FA4"/>
    <w:rsid w:val="00EE66DF"/>
    <w:rsid w:val="00EF0E40"/>
    <w:rsid w:val="00EF5258"/>
    <w:rsid w:val="00F02E8C"/>
    <w:rsid w:val="00F03B0E"/>
    <w:rsid w:val="00F06B5F"/>
    <w:rsid w:val="00F1265A"/>
    <w:rsid w:val="00F14B95"/>
    <w:rsid w:val="00F20196"/>
    <w:rsid w:val="00F25107"/>
    <w:rsid w:val="00F26603"/>
    <w:rsid w:val="00F36A60"/>
    <w:rsid w:val="00F42474"/>
    <w:rsid w:val="00F57B7A"/>
    <w:rsid w:val="00F61EFD"/>
    <w:rsid w:val="00F70DD3"/>
    <w:rsid w:val="00F93511"/>
    <w:rsid w:val="00F957E9"/>
    <w:rsid w:val="00F978C4"/>
    <w:rsid w:val="00FB2337"/>
    <w:rsid w:val="00FB7159"/>
    <w:rsid w:val="00FC0D6B"/>
    <w:rsid w:val="00FC18F4"/>
    <w:rsid w:val="00FC2A8D"/>
    <w:rsid w:val="00FC782D"/>
    <w:rsid w:val="00FD1743"/>
    <w:rsid w:val="00FD6537"/>
    <w:rsid w:val="00FF0D01"/>
    <w:rsid w:val="00FF2B05"/>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8ACE"/>
  <w15:chartTrackingRefBased/>
  <w15:docId w15:val="{202317C3-7C38-4670-808B-A077D4C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A1"/>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3A74F4"/>
    <w:pPr>
      <w:keepNext/>
      <w:pBdr>
        <w:top w:val="single" w:sz="4" w:space="1" w:color="auto"/>
      </w:pBdr>
      <w:outlineLvl w:val="0"/>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69A1"/>
    <w:rPr>
      <w:color w:val="0000FF"/>
      <w:u w:val="single"/>
    </w:rPr>
  </w:style>
  <w:style w:type="paragraph" w:styleId="Header">
    <w:name w:val="header"/>
    <w:basedOn w:val="Normal"/>
    <w:link w:val="HeaderChar"/>
    <w:uiPriority w:val="99"/>
    <w:unhideWhenUsed/>
    <w:rsid w:val="003C7DFD"/>
    <w:pPr>
      <w:tabs>
        <w:tab w:val="center" w:pos="4680"/>
        <w:tab w:val="right" w:pos="9360"/>
      </w:tabs>
    </w:pPr>
  </w:style>
  <w:style w:type="character" w:customStyle="1" w:styleId="HeaderChar">
    <w:name w:val="Header Char"/>
    <w:basedOn w:val="DefaultParagraphFont"/>
    <w:link w:val="Header"/>
    <w:uiPriority w:val="99"/>
    <w:rsid w:val="003C7DFD"/>
    <w:rPr>
      <w:rFonts w:ascii="Calibri" w:eastAsia="Calibri" w:hAnsi="Calibri" w:cs="Times New Roman"/>
    </w:rPr>
  </w:style>
  <w:style w:type="paragraph" w:styleId="Footer">
    <w:name w:val="footer"/>
    <w:basedOn w:val="Normal"/>
    <w:link w:val="FooterChar"/>
    <w:uiPriority w:val="99"/>
    <w:unhideWhenUsed/>
    <w:rsid w:val="003C7DFD"/>
    <w:pPr>
      <w:tabs>
        <w:tab w:val="center" w:pos="4680"/>
        <w:tab w:val="right" w:pos="9360"/>
      </w:tabs>
    </w:pPr>
  </w:style>
  <w:style w:type="character" w:customStyle="1" w:styleId="FooterChar">
    <w:name w:val="Footer Char"/>
    <w:basedOn w:val="DefaultParagraphFont"/>
    <w:link w:val="Footer"/>
    <w:uiPriority w:val="99"/>
    <w:rsid w:val="003C7DFD"/>
    <w:rPr>
      <w:rFonts w:ascii="Calibri" w:eastAsia="Calibri" w:hAnsi="Calibri" w:cs="Times New Roman"/>
    </w:rPr>
  </w:style>
  <w:style w:type="table" w:styleId="TableGrid">
    <w:name w:val="Table Grid"/>
    <w:basedOn w:val="TableNormal"/>
    <w:uiPriority w:val="39"/>
    <w:rsid w:val="00AF1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4F8"/>
    <w:rPr>
      <w:rFonts w:ascii="Segoe UI" w:eastAsia="Calibri" w:hAnsi="Segoe UI" w:cs="Segoe UI"/>
      <w:sz w:val="18"/>
      <w:szCs w:val="18"/>
    </w:rPr>
  </w:style>
  <w:style w:type="character" w:customStyle="1" w:styleId="Heading1Char">
    <w:name w:val="Heading 1 Char"/>
    <w:basedOn w:val="DefaultParagraphFont"/>
    <w:link w:val="Heading1"/>
    <w:rsid w:val="003A74F4"/>
    <w:rPr>
      <w:rFonts w:ascii="Arial" w:eastAsia="Times New Roman" w:hAnsi="Arial" w:cs="Arial"/>
      <w:b/>
      <w:bCs/>
      <w:i/>
      <w:iCs/>
      <w:sz w:val="24"/>
      <w:szCs w:val="24"/>
    </w:rPr>
  </w:style>
  <w:style w:type="paragraph" w:styleId="BodyText2">
    <w:name w:val="Body Text 2"/>
    <w:basedOn w:val="Normal"/>
    <w:link w:val="BodyText2Char"/>
    <w:rsid w:val="003A74F4"/>
    <w:pPr>
      <w:outlineLvl w:val="0"/>
    </w:pPr>
    <w:rPr>
      <w:rFonts w:ascii="Verdana" w:eastAsia="Times New Roman" w:hAnsi="Verdana"/>
      <w:color w:val="000000"/>
      <w:szCs w:val="20"/>
    </w:rPr>
  </w:style>
  <w:style w:type="character" w:customStyle="1" w:styleId="BodyText2Char">
    <w:name w:val="Body Text 2 Char"/>
    <w:basedOn w:val="DefaultParagraphFont"/>
    <w:link w:val="BodyText2"/>
    <w:rsid w:val="003A74F4"/>
    <w:rPr>
      <w:rFonts w:ascii="Verdana" w:eastAsia="Times New Roman" w:hAnsi="Verdana" w:cs="Times New Roman"/>
      <w:color w:val="000000"/>
      <w:szCs w:val="20"/>
    </w:rPr>
  </w:style>
  <w:style w:type="character" w:styleId="Mention">
    <w:name w:val="Mention"/>
    <w:basedOn w:val="DefaultParagraphFont"/>
    <w:uiPriority w:val="99"/>
    <w:semiHidden/>
    <w:unhideWhenUsed/>
    <w:rsid w:val="00CB2271"/>
    <w:rPr>
      <w:color w:val="2B579A"/>
      <w:shd w:val="clear" w:color="auto" w:fill="E6E6E6"/>
    </w:rPr>
  </w:style>
  <w:style w:type="character" w:styleId="FollowedHyperlink">
    <w:name w:val="FollowedHyperlink"/>
    <w:basedOn w:val="DefaultParagraphFont"/>
    <w:uiPriority w:val="99"/>
    <w:semiHidden/>
    <w:unhideWhenUsed/>
    <w:rsid w:val="00022677"/>
    <w:rPr>
      <w:color w:val="954F72" w:themeColor="followedHyperlink"/>
      <w:u w:val="single"/>
    </w:rPr>
  </w:style>
  <w:style w:type="character" w:styleId="UnresolvedMention">
    <w:name w:val="Unresolved Mention"/>
    <w:basedOn w:val="DefaultParagraphFont"/>
    <w:uiPriority w:val="99"/>
    <w:semiHidden/>
    <w:unhideWhenUsed/>
    <w:rsid w:val="00F03B0E"/>
    <w:rPr>
      <w:color w:val="808080"/>
      <w:shd w:val="clear" w:color="auto" w:fill="E6E6E6"/>
    </w:rPr>
  </w:style>
  <w:style w:type="paragraph" w:styleId="ListParagraph">
    <w:name w:val="List Paragraph"/>
    <w:basedOn w:val="Normal"/>
    <w:uiPriority w:val="34"/>
    <w:qFormat/>
    <w:rsid w:val="00A6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beagan.com/" TargetMode="External"/><Relationship Id="rId13" Type="http://schemas.openxmlformats.org/officeDocument/2006/relationships/hyperlink" Target="https://www.TheLearningCor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johnbeagan.com" TargetMode="External"/><Relationship Id="rId12" Type="http://schemas.openxmlformats.org/officeDocument/2006/relationships/hyperlink" Target="https://www.thelearningcorp.com/constant-therap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ntionallyCatholic.com" TargetMode="External"/><Relationship Id="rId5" Type="http://schemas.openxmlformats.org/officeDocument/2006/relationships/footnotes" Target="footnotes.xml"/><Relationship Id="rId15" Type="http://schemas.openxmlformats.org/officeDocument/2006/relationships/hyperlink" Target="https://www.youtube.com/watch?v=k-y4K7WWGwY" TargetMode="External"/><Relationship Id="rId10" Type="http://schemas.openxmlformats.org/officeDocument/2006/relationships/hyperlink" Target="https://youtu.be/2huAPCSXpWk" TargetMode="External"/><Relationship Id="rId4" Type="http://schemas.openxmlformats.org/officeDocument/2006/relationships/webSettings" Target="webSettings.xml"/><Relationship Id="rId9" Type="http://schemas.openxmlformats.org/officeDocument/2006/relationships/hyperlink" Target="https://www.RSVxCCC.com/" TargetMode="External"/><Relationship Id="rId14" Type="http://schemas.openxmlformats.org/officeDocument/2006/relationships/hyperlink" Target="https://www.letspicka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1558</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Beagan</dc:creator>
  <cp:keywords/>
  <dc:description/>
  <cp:lastModifiedBy>John Beagan</cp:lastModifiedBy>
  <cp:revision>128</cp:revision>
  <cp:lastPrinted>2023-02-04T19:05:00Z</cp:lastPrinted>
  <dcterms:created xsi:type="dcterms:W3CDTF">2016-09-07T17:51:00Z</dcterms:created>
  <dcterms:modified xsi:type="dcterms:W3CDTF">2023-02-04T19:07:00Z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5912860f-8afe-40d7-b747-19440cb9c70e</vt:lpwstr>
  </property>
</Properties>
</file>